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03" w:rsidRPr="00D57302" w:rsidRDefault="00486F03" w:rsidP="00486F03">
      <w:pPr>
        <w:jc w:val="center"/>
        <w:rPr>
          <w:b/>
          <w:sz w:val="28"/>
        </w:rPr>
      </w:pPr>
      <w:r>
        <w:rPr>
          <w:rFonts w:ascii="Arial" w:hAnsi="Arial"/>
          <w:iCs/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-331470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b/>
          <w:sz w:val="28"/>
        </w:rPr>
        <w:t>АДМИНИСТРАЦИЯ ШАБЕЛЬСКОГО СЕЛЬСКОГО ПОСЕЛЕНИЯ</w:t>
      </w:r>
    </w:p>
    <w:p w:rsidR="00486F03" w:rsidRPr="00D57302" w:rsidRDefault="00486F03" w:rsidP="00486F03">
      <w:pPr>
        <w:pStyle w:val="a9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486F03" w:rsidRPr="00D57302" w:rsidRDefault="00486F03" w:rsidP="00486F03">
      <w:pPr>
        <w:pStyle w:val="a9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486F03" w:rsidRPr="00D57302" w:rsidRDefault="00486F03" w:rsidP="00486F03">
      <w:pPr>
        <w:pStyle w:val="a9"/>
        <w:ind w:firstLine="0"/>
        <w:rPr>
          <w:rFonts w:ascii="Times New Roman" w:hAnsi="Times New Roman"/>
          <w:b/>
          <w:sz w:val="28"/>
        </w:rPr>
      </w:pPr>
    </w:p>
    <w:p w:rsidR="00486F03" w:rsidRPr="00D57302" w:rsidRDefault="00486F03" w:rsidP="00486F03">
      <w:pPr>
        <w:pStyle w:val="a9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486F03" w:rsidRDefault="00486F03" w:rsidP="00486F03">
      <w:pPr>
        <w:jc w:val="center"/>
        <w:rPr>
          <w:sz w:val="28"/>
        </w:rPr>
      </w:pPr>
    </w:p>
    <w:p w:rsidR="003E20FA" w:rsidRDefault="003E20FA" w:rsidP="00486F03">
      <w:pPr>
        <w:jc w:val="center"/>
        <w:rPr>
          <w:sz w:val="28"/>
        </w:rPr>
      </w:pPr>
    </w:p>
    <w:p w:rsidR="00486F03" w:rsidRPr="006B7672" w:rsidRDefault="00486F03" w:rsidP="00486F03">
      <w:pPr>
        <w:pStyle w:val="a9"/>
        <w:ind w:firstLine="0"/>
        <w:jc w:val="left"/>
        <w:rPr>
          <w:rFonts w:ascii="Times New Roman" w:hAnsi="Times New Roman"/>
          <w:sz w:val="28"/>
        </w:rPr>
      </w:pPr>
      <w:r w:rsidRPr="006B7672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14 апреля 2026 года                                                                                       № 9 </w:t>
      </w:r>
    </w:p>
    <w:p w:rsidR="00486F03" w:rsidRDefault="00486F03" w:rsidP="00486F03">
      <w:pPr>
        <w:pStyle w:val="a9"/>
        <w:rPr>
          <w:rFonts w:ascii="Times New Roman" w:hAnsi="Times New Roman"/>
          <w:sz w:val="24"/>
        </w:rPr>
      </w:pPr>
      <w:r w:rsidRPr="0020381D">
        <w:rPr>
          <w:rFonts w:ascii="Times New Roman" w:hAnsi="Times New Roman"/>
          <w:sz w:val="24"/>
        </w:rPr>
        <w:t>село Шабельское</w:t>
      </w:r>
    </w:p>
    <w:p w:rsidR="003E20FA" w:rsidRDefault="003E20FA" w:rsidP="00A54E9D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A54E9D" w:rsidRPr="009828F6" w:rsidRDefault="00A54E9D" w:rsidP="00A54E9D">
      <w:pPr>
        <w:jc w:val="center"/>
        <w:rPr>
          <w:b/>
          <w:bCs/>
          <w:sz w:val="28"/>
          <w:szCs w:val="28"/>
        </w:rPr>
      </w:pPr>
      <w:r w:rsidRPr="009828F6">
        <w:rPr>
          <w:b/>
          <w:sz w:val="28"/>
          <w:szCs w:val="28"/>
        </w:rPr>
        <w:t xml:space="preserve">О назначении публичных слушаний </w:t>
      </w:r>
      <w:r w:rsidRPr="009828F6">
        <w:rPr>
          <w:b/>
          <w:bCs/>
          <w:sz w:val="28"/>
          <w:szCs w:val="28"/>
        </w:rPr>
        <w:t>по проекту отчета</w:t>
      </w:r>
    </w:p>
    <w:p w:rsidR="00A54E9D" w:rsidRPr="009828F6" w:rsidRDefault="00A54E9D" w:rsidP="00A54E9D">
      <w:pPr>
        <w:jc w:val="center"/>
        <w:rPr>
          <w:b/>
          <w:bCs/>
          <w:sz w:val="28"/>
          <w:szCs w:val="28"/>
        </w:rPr>
      </w:pPr>
      <w:r w:rsidRPr="009828F6">
        <w:rPr>
          <w:b/>
          <w:bCs/>
          <w:sz w:val="28"/>
          <w:szCs w:val="28"/>
        </w:rPr>
        <w:t xml:space="preserve"> об исполнении бюджета Шабельского сельского поселения </w:t>
      </w:r>
    </w:p>
    <w:p w:rsidR="00A54E9D" w:rsidRPr="009828F6" w:rsidRDefault="00A54E9D" w:rsidP="00A54E9D">
      <w:pPr>
        <w:jc w:val="center"/>
        <w:rPr>
          <w:b/>
          <w:bCs/>
          <w:sz w:val="28"/>
          <w:szCs w:val="28"/>
        </w:rPr>
      </w:pPr>
      <w:r w:rsidRPr="009828F6">
        <w:rPr>
          <w:b/>
          <w:bCs/>
          <w:sz w:val="28"/>
          <w:szCs w:val="28"/>
        </w:rPr>
        <w:t>Щербиновского</w:t>
      </w:r>
      <w:r>
        <w:rPr>
          <w:b/>
          <w:bCs/>
          <w:sz w:val="28"/>
          <w:szCs w:val="28"/>
        </w:rPr>
        <w:t xml:space="preserve"> муниципального</w:t>
      </w:r>
      <w:r w:rsidRPr="009828F6">
        <w:rPr>
          <w:b/>
          <w:bCs/>
          <w:sz w:val="28"/>
          <w:szCs w:val="28"/>
        </w:rPr>
        <w:t xml:space="preserve"> района</w:t>
      </w:r>
      <w:r w:rsidR="006744B0">
        <w:rPr>
          <w:b/>
          <w:bCs/>
          <w:sz w:val="28"/>
          <w:szCs w:val="28"/>
        </w:rPr>
        <w:t xml:space="preserve"> Краснодарского края</w:t>
      </w:r>
      <w:r w:rsidRPr="009828F6">
        <w:rPr>
          <w:b/>
          <w:bCs/>
          <w:sz w:val="28"/>
          <w:szCs w:val="28"/>
        </w:rPr>
        <w:t xml:space="preserve"> за 202</w:t>
      </w:r>
      <w:r>
        <w:rPr>
          <w:b/>
          <w:bCs/>
          <w:sz w:val="28"/>
          <w:szCs w:val="28"/>
        </w:rPr>
        <w:t>5</w:t>
      </w:r>
      <w:r w:rsidRPr="009828F6">
        <w:rPr>
          <w:b/>
          <w:bCs/>
          <w:sz w:val="28"/>
          <w:szCs w:val="28"/>
        </w:rPr>
        <w:t xml:space="preserve"> год</w:t>
      </w:r>
    </w:p>
    <w:p w:rsidR="00A54E9D" w:rsidRPr="00C61326" w:rsidRDefault="00A54E9D" w:rsidP="00A54E9D">
      <w:pPr>
        <w:pStyle w:val="a4"/>
        <w:rPr>
          <w:rFonts w:ascii="Times New Roman" w:hAnsi="Times New Roman"/>
          <w:sz w:val="28"/>
          <w:szCs w:val="28"/>
        </w:rPr>
      </w:pPr>
    </w:p>
    <w:p w:rsidR="00A54E9D" w:rsidRPr="00C61326" w:rsidRDefault="00A54E9D" w:rsidP="00A54E9D">
      <w:pPr>
        <w:ind w:firstLine="851"/>
        <w:jc w:val="both"/>
        <w:rPr>
          <w:sz w:val="28"/>
          <w:szCs w:val="28"/>
        </w:rPr>
      </w:pPr>
      <w:proofErr w:type="gramStart"/>
      <w:r w:rsidRPr="00C61326">
        <w:rPr>
          <w:sz w:val="28"/>
          <w:szCs w:val="28"/>
        </w:rPr>
        <w:t>В соответствии с Федеральным законом от 06 октября 2003 г</w:t>
      </w:r>
      <w:r>
        <w:rPr>
          <w:sz w:val="28"/>
          <w:szCs w:val="28"/>
        </w:rPr>
        <w:t>.</w:t>
      </w:r>
      <w:r w:rsidRPr="00C6132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C61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61326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C6132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Шабельского</w:t>
      </w:r>
      <w:r w:rsidRPr="00C61326">
        <w:rPr>
          <w:sz w:val="28"/>
          <w:szCs w:val="28"/>
        </w:rPr>
        <w:t xml:space="preserve"> сельского поселения Щербиновского района </w:t>
      </w:r>
      <w:r>
        <w:rPr>
          <w:sz w:val="28"/>
          <w:szCs w:val="28"/>
        </w:rPr>
        <w:t>от 28 ноября 2025 года № 3 «</w:t>
      </w:r>
      <w:r w:rsidRPr="00B60142">
        <w:rPr>
          <w:sz w:val="28"/>
          <w:szCs w:val="28"/>
        </w:rPr>
        <w:t xml:space="preserve">Об утверждении положения о бюджетном процессе в </w:t>
      </w:r>
      <w:r>
        <w:rPr>
          <w:sz w:val="28"/>
          <w:szCs w:val="28"/>
        </w:rPr>
        <w:t>Шабельском</w:t>
      </w:r>
      <w:r w:rsidRPr="00B60142">
        <w:rPr>
          <w:sz w:val="28"/>
          <w:szCs w:val="28"/>
        </w:rPr>
        <w:t xml:space="preserve"> сельском поселении Щербиновского </w:t>
      </w:r>
      <w:r>
        <w:rPr>
          <w:sz w:val="28"/>
          <w:szCs w:val="28"/>
        </w:rPr>
        <w:t xml:space="preserve"> муниципального района Краснодарского края»,  </w:t>
      </w:r>
      <w:r w:rsidRPr="00FF6179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Шабельского</w:t>
      </w:r>
      <w:r w:rsidRPr="00FF6179">
        <w:rPr>
          <w:sz w:val="28"/>
          <w:szCs w:val="28"/>
        </w:rPr>
        <w:t xml:space="preserve"> сельского поселения Щербиновского </w:t>
      </w:r>
      <w:r w:rsidRPr="009E0E6F">
        <w:rPr>
          <w:sz w:val="28"/>
          <w:szCs w:val="28"/>
        </w:rPr>
        <w:t>района от 21 февраля 2019 года</w:t>
      </w:r>
      <w:proofErr w:type="gramEnd"/>
      <w:r w:rsidRPr="009E0E6F">
        <w:rPr>
          <w:sz w:val="28"/>
          <w:szCs w:val="28"/>
        </w:rPr>
        <w:t xml:space="preserve"> № 5 «Об утверждении Положения о порядке организации и проведения, публичных</w:t>
      </w:r>
      <w:r w:rsidRPr="00FF6179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й</w:t>
      </w:r>
      <w:r w:rsidRPr="00FF6179">
        <w:rPr>
          <w:sz w:val="28"/>
          <w:szCs w:val="28"/>
        </w:rPr>
        <w:t xml:space="preserve"> в </w:t>
      </w:r>
      <w:r>
        <w:rPr>
          <w:sz w:val="28"/>
          <w:szCs w:val="28"/>
        </w:rPr>
        <w:t>Шабельском</w:t>
      </w:r>
      <w:r w:rsidRPr="00FF6179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ельском поселении Щербиновского</w:t>
      </w:r>
      <w:r w:rsidRPr="00FF6179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,</w:t>
      </w:r>
      <w:r w:rsidRPr="00FF6179">
        <w:rPr>
          <w:sz w:val="28"/>
          <w:szCs w:val="28"/>
        </w:rPr>
        <w:t xml:space="preserve"> </w:t>
      </w:r>
      <w:r w:rsidRPr="00C61326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Шабельского</w:t>
      </w:r>
      <w:r w:rsidRPr="00C61326">
        <w:rPr>
          <w:sz w:val="28"/>
          <w:szCs w:val="28"/>
        </w:rPr>
        <w:t xml:space="preserve"> сельского поселения Щербиновского </w:t>
      </w:r>
      <w:r>
        <w:rPr>
          <w:sz w:val="28"/>
          <w:szCs w:val="28"/>
        </w:rPr>
        <w:t xml:space="preserve">муниципального района Краснодарского края, </w:t>
      </w:r>
      <w:proofErr w:type="spellStart"/>
      <w:proofErr w:type="gramStart"/>
      <w:r w:rsidRPr="00C61326">
        <w:rPr>
          <w:sz w:val="28"/>
          <w:szCs w:val="28"/>
        </w:rPr>
        <w:t>п</w:t>
      </w:r>
      <w:proofErr w:type="spellEnd"/>
      <w:proofErr w:type="gramEnd"/>
      <w:r w:rsidRPr="00C61326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ю</w:t>
      </w:r>
      <w:r w:rsidRPr="00C61326">
        <w:rPr>
          <w:sz w:val="28"/>
          <w:szCs w:val="28"/>
        </w:rPr>
        <w:t>:</w:t>
      </w:r>
    </w:p>
    <w:p w:rsidR="00A54E9D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0B422C">
        <w:rPr>
          <w:rFonts w:ascii="Times New Roman" w:hAnsi="Times New Roman"/>
          <w:sz w:val="28"/>
          <w:szCs w:val="28"/>
        </w:rPr>
        <w:t xml:space="preserve">1. Назначить проведение публичных </w:t>
      </w:r>
      <w:r w:rsidRPr="00CB4E75">
        <w:rPr>
          <w:rFonts w:ascii="Times New Roman" w:hAnsi="Times New Roman"/>
          <w:sz w:val="28"/>
          <w:szCs w:val="28"/>
        </w:rPr>
        <w:t>слушаний</w:t>
      </w:r>
      <w:r>
        <w:rPr>
          <w:rFonts w:ascii="Times New Roman" w:hAnsi="Times New Roman"/>
          <w:sz w:val="28"/>
          <w:szCs w:val="28"/>
        </w:rPr>
        <w:t xml:space="preserve"> по проекту отчета</w:t>
      </w:r>
      <w:r w:rsidRPr="00CB4E75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 xml:space="preserve">Шабельского </w:t>
      </w:r>
      <w:r w:rsidRPr="00CB4E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B422C">
        <w:rPr>
          <w:rFonts w:ascii="Times New Roman" w:hAnsi="Times New Roman"/>
          <w:sz w:val="28"/>
          <w:szCs w:val="28"/>
        </w:rPr>
        <w:t xml:space="preserve"> 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0B422C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 w:rsidRPr="00A54E9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год,</w:t>
      </w:r>
      <w:r w:rsidRPr="00005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 прилагается (п</w:t>
      </w:r>
      <w:r w:rsidRPr="00130BC2">
        <w:rPr>
          <w:rFonts w:ascii="Times New Roman" w:hAnsi="Times New Roman"/>
          <w:sz w:val="28"/>
          <w:szCs w:val="28"/>
        </w:rPr>
        <w:t>риложение 1)</w:t>
      </w:r>
      <w:r>
        <w:rPr>
          <w:rFonts w:ascii="Times New Roman" w:hAnsi="Times New Roman"/>
          <w:sz w:val="28"/>
          <w:szCs w:val="28"/>
        </w:rPr>
        <w:t>.</w:t>
      </w:r>
    </w:p>
    <w:p w:rsidR="00A54E9D" w:rsidRPr="00A54E9D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1752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Инициатором публичных слушаний по проекту отчета</w:t>
      </w:r>
      <w:r w:rsidRPr="00CB4E75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>Шабельского</w:t>
      </w:r>
      <w:r w:rsidRPr="00CB4E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B422C">
        <w:rPr>
          <w:rFonts w:ascii="Times New Roman" w:hAnsi="Times New Roman"/>
          <w:sz w:val="28"/>
          <w:szCs w:val="28"/>
        </w:rPr>
        <w:t xml:space="preserve"> 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0B422C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 является глава Шабельского сельского поселения 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края.</w:t>
      </w:r>
    </w:p>
    <w:p w:rsidR="00A54E9D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</w:t>
      </w:r>
      <w:r w:rsidRPr="00175225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, дату и </w:t>
      </w:r>
      <w:r w:rsidRPr="00175225">
        <w:rPr>
          <w:rFonts w:ascii="Times New Roman" w:hAnsi="Times New Roman"/>
          <w:sz w:val="28"/>
          <w:szCs w:val="28"/>
        </w:rPr>
        <w:t xml:space="preserve">место проведения публичных слушаний по </w:t>
      </w:r>
      <w:r>
        <w:rPr>
          <w:rFonts w:ascii="Times New Roman" w:hAnsi="Times New Roman"/>
          <w:sz w:val="28"/>
          <w:szCs w:val="28"/>
        </w:rPr>
        <w:t xml:space="preserve">проекту </w:t>
      </w:r>
      <w:r w:rsidRPr="00175225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а</w:t>
      </w:r>
      <w:r w:rsidRPr="00175225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>Шабельского</w:t>
      </w:r>
      <w:r w:rsidRPr="00175225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175225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175225">
        <w:rPr>
          <w:rFonts w:ascii="Times New Roman" w:hAnsi="Times New Roman"/>
          <w:sz w:val="28"/>
          <w:szCs w:val="28"/>
        </w:rPr>
        <w:t xml:space="preserve"> год </w:t>
      </w:r>
      <w:r w:rsidRPr="00FF446F">
        <w:rPr>
          <w:rFonts w:ascii="Times New Roman" w:hAnsi="Times New Roman"/>
          <w:sz w:val="28"/>
          <w:szCs w:val="28"/>
        </w:rPr>
        <w:t xml:space="preserve">на </w:t>
      </w:r>
      <w:r w:rsidR="001B7E0E">
        <w:rPr>
          <w:rFonts w:ascii="Times New Roman" w:hAnsi="Times New Roman"/>
          <w:sz w:val="28"/>
          <w:szCs w:val="28"/>
        </w:rPr>
        <w:t xml:space="preserve">14 часов 00 минут </w:t>
      </w:r>
      <w:r w:rsidRPr="006744B0">
        <w:rPr>
          <w:rFonts w:ascii="Times New Roman" w:hAnsi="Times New Roman"/>
          <w:sz w:val="28"/>
          <w:szCs w:val="28"/>
          <w:lang w:val="ru-RU"/>
        </w:rPr>
        <w:t>2</w:t>
      </w:r>
      <w:r w:rsidR="006744B0" w:rsidRPr="006744B0">
        <w:rPr>
          <w:rFonts w:ascii="Times New Roman" w:hAnsi="Times New Roman"/>
          <w:sz w:val="28"/>
          <w:szCs w:val="28"/>
          <w:lang w:val="ru-RU"/>
        </w:rPr>
        <w:t>5</w:t>
      </w:r>
      <w:r w:rsidRPr="006744B0">
        <w:rPr>
          <w:rFonts w:ascii="Times New Roman" w:hAnsi="Times New Roman"/>
          <w:sz w:val="28"/>
          <w:szCs w:val="28"/>
        </w:rPr>
        <w:t xml:space="preserve"> мая 202</w:t>
      </w:r>
      <w:r w:rsidR="006744B0" w:rsidRPr="006744B0">
        <w:rPr>
          <w:rFonts w:ascii="Times New Roman" w:hAnsi="Times New Roman"/>
          <w:sz w:val="28"/>
          <w:szCs w:val="28"/>
          <w:lang w:val="ru-RU"/>
        </w:rPr>
        <w:t>6</w:t>
      </w:r>
      <w:r w:rsidRPr="006744B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 Краснодарский край, Щербиновский район, село Шабельское,</w:t>
      </w:r>
      <w:r w:rsidRPr="00175225">
        <w:rPr>
          <w:rFonts w:ascii="Times New Roman" w:hAnsi="Times New Roman"/>
          <w:sz w:val="28"/>
          <w:szCs w:val="28"/>
        </w:rPr>
        <w:t xml:space="preserve"> улица </w:t>
      </w:r>
      <w:r>
        <w:rPr>
          <w:rFonts w:ascii="Times New Roman" w:hAnsi="Times New Roman"/>
          <w:sz w:val="28"/>
          <w:szCs w:val="28"/>
        </w:rPr>
        <w:t>Ленина</w:t>
      </w:r>
      <w:r w:rsidRPr="001752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32а</w:t>
      </w:r>
      <w:r w:rsidRPr="001752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кабинет главы администрации.</w:t>
      </w:r>
    </w:p>
    <w:p w:rsidR="00A54E9D" w:rsidRPr="00055E75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55E75">
        <w:rPr>
          <w:rFonts w:ascii="Times New Roman" w:hAnsi="Times New Roman"/>
          <w:sz w:val="28"/>
          <w:szCs w:val="28"/>
        </w:rPr>
        <w:t>. Утвердить состав организационного комитета по проведению публичных слушаний по</w:t>
      </w:r>
      <w:r>
        <w:rPr>
          <w:rFonts w:ascii="Times New Roman" w:hAnsi="Times New Roman"/>
          <w:sz w:val="28"/>
          <w:szCs w:val="28"/>
        </w:rPr>
        <w:t xml:space="preserve"> проекту</w:t>
      </w:r>
      <w:r w:rsidRPr="00055E75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а</w:t>
      </w:r>
      <w:r w:rsidRPr="00055E75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>Шабельского</w:t>
      </w:r>
      <w:r w:rsidRPr="00055E75">
        <w:rPr>
          <w:rFonts w:ascii="Times New Roman" w:hAnsi="Times New Roman"/>
          <w:sz w:val="28"/>
          <w:szCs w:val="28"/>
        </w:rPr>
        <w:t xml:space="preserve"> </w:t>
      </w:r>
      <w:r w:rsidRPr="00055E75">
        <w:rPr>
          <w:rFonts w:ascii="Times New Roman" w:hAnsi="Times New Roman"/>
          <w:sz w:val="28"/>
          <w:szCs w:val="28"/>
        </w:rPr>
        <w:lastRenderedPageBreak/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055E75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055E75">
        <w:rPr>
          <w:rFonts w:ascii="Times New Roman" w:hAnsi="Times New Roman"/>
          <w:sz w:val="28"/>
          <w:szCs w:val="28"/>
        </w:rPr>
        <w:t xml:space="preserve"> год (</w:t>
      </w:r>
      <w:r>
        <w:rPr>
          <w:rFonts w:ascii="Times New Roman" w:hAnsi="Times New Roman"/>
          <w:sz w:val="28"/>
          <w:szCs w:val="28"/>
        </w:rPr>
        <w:t>п</w:t>
      </w:r>
      <w:r w:rsidRPr="00055E75">
        <w:rPr>
          <w:rFonts w:ascii="Times New Roman" w:hAnsi="Times New Roman"/>
          <w:sz w:val="28"/>
          <w:szCs w:val="28"/>
        </w:rPr>
        <w:t>риложение 2).</w:t>
      </w:r>
    </w:p>
    <w:p w:rsidR="00A54E9D" w:rsidRPr="00113415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31EB3">
        <w:rPr>
          <w:rFonts w:ascii="Times New Roman" w:hAnsi="Times New Roman"/>
          <w:sz w:val="28"/>
          <w:szCs w:val="28"/>
        </w:rPr>
        <w:t xml:space="preserve">. Организационному комитету по проведению публичных слушаний по </w:t>
      </w:r>
      <w:r>
        <w:rPr>
          <w:rFonts w:ascii="Times New Roman" w:hAnsi="Times New Roman"/>
          <w:sz w:val="28"/>
          <w:szCs w:val="28"/>
        </w:rPr>
        <w:t xml:space="preserve">проекту </w:t>
      </w:r>
      <w:r w:rsidRPr="00A31EB3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а</w:t>
      </w:r>
      <w:r w:rsidRPr="00A31EB3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>Шабельского</w:t>
      </w:r>
      <w:r w:rsidRPr="00A31EB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A31EB3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A31EB3">
        <w:rPr>
          <w:rFonts w:ascii="Times New Roman" w:hAnsi="Times New Roman"/>
          <w:sz w:val="28"/>
          <w:szCs w:val="28"/>
        </w:rPr>
        <w:t xml:space="preserve"> год проведение публичных слушаний, определение результатов публичных слушаний осуществлять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A31EB3">
        <w:rPr>
          <w:rFonts w:ascii="Times New Roman" w:hAnsi="Times New Roman"/>
          <w:sz w:val="28"/>
          <w:szCs w:val="28"/>
        </w:rPr>
        <w:t xml:space="preserve">орядком организации и проведения публичных слушаний в </w:t>
      </w:r>
      <w:r>
        <w:rPr>
          <w:rFonts w:ascii="Times New Roman" w:hAnsi="Times New Roman"/>
          <w:sz w:val="28"/>
          <w:szCs w:val="28"/>
        </w:rPr>
        <w:t xml:space="preserve">Шабельском </w:t>
      </w:r>
      <w:r w:rsidRPr="00A31EB3">
        <w:rPr>
          <w:rFonts w:ascii="Times New Roman" w:hAnsi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A31EB3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A31EB3">
        <w:rPr>
          <w:rFonts w:ascii="Times New Roman" w:hAnsi="Times New Roman"/>
          <w:sz w:val="28"/>
          <w:szCs w:val="28"/>
        </w:rPr>
        <w:t xml:space="preserve"> </w:t>
      </w:r>
      <w:r w:rsidRPr="00113415">
        <w:rPr>
          <w:rFonts w:ascii="Times New Roman" w:hAnsi="Times New Roman"/>
          <w:sz w:val="28"/>
          <w:szCs w:val="28"/>
        </w:rPr>
        <w:t>решением Совета Шабельского сельского поселения Щербиновского района от 21 февраля 2019 года № 5 «Об утверждении Положения о порядке организации и проведения, публичных слушаний в Шабельском сельском поселении Щербиновского района» (далее - Порядок организации и проведения публичных слушаний).</w:t>
      </w:r>
    </w:p>
    <w:p w:rsidR="00A54E9D" w:rsidRPr="002823C7" w:rsidRDefault="00A54E9D" w:rsidP="00A54E9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805F8C">
        <w:rPr>
          <w:rFonts w:ascii="Times New Roman" w:hAnsi="Times New Roman"/>
          <w:sz w:val="28"/>
          <w:szCs w:val="28"/>
        </w:rPr>
        <w:t>6. Внесение предложений и замечаний по вопросам публичных слушаний по</w:t>
      </w:r>
      <w:r>
        <w:rPr>
          <w:rFonts w:ascii="Times New Roman" w:hAnsi="Times New Roman"/>
          <w:sz w:val="28"/>
          <w:szCs w:val="28"/>
        </w:rPr>
        <w:t xml:space="preserve"> проекту</w:t>
      </w:r>
      <w:r w:rsidRPr="00805F8C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а об исполнении бюджета Шабельского</w:t>
      </w:r>
      <w:r w:rsidRPr="00805F8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05F8C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805F8C">
        <w:rPr>
          <w:rFonts w:ascii="Times New Roman" w:hAnsi="Times New Roman"/>
          <w:sz w:val="28"/>
          <w:szCs w:val="28"/>
        </w:rPr>
        <w:t xml:space="preserve"> год осуществляется в соответствии со статьей 7 Порядка организации и проведения публичных слушаний.</w:t>
      </w:r>
    </w:p>
    <w:p w:rsidR="00A54E9D" w:rsidRPr="00A42454" w:rsidRDefault="00A54E9D" w:rsidP="00A54E9D">
      <w:pPr>
        <w:ind w:firstLine="851"/>
        <w:jc w:val="both"/>
        <w:rPr>
          <w:sz w:val="28"/>
          <w:szCs w:val="28"/>
        </w:rPr>
      </w:pPr>
      <w:r w:rsidRPr="00A42454">
        <w:rPr>
          <w:spacing w:val="-8"/>
          <w:sz w:val="28"/>
          <w:szCs w:val="28"/>
        </w:rPr>
        <w:t xml:space="preserve">7. Отделу по общим и юридическим вопросам администрации Шабельского сельского поселения </w:t>
      </w:r>
      <w:r>
        <w:rPr>
          <w:sz w:val="28"/>
          <w:szCs w:val="28"/>
        </w:rPr>
        <w:t xml:space="preserve">Щербиновского </w:t>
      </w:r>
      <w:r w:rsidRPr="00A54E9D">
        <w:rPr>
          <w:sz w:val="28"/>
          <w:szCs w:val="28"/>
        </w:rPr>
        <w:t>муниципального района Краснодарского края</w:t>
      </w:r>
      <w:r w:rsidRPr="00A42454">
        <w:rPr>
          <w:spacing w:val="-8"/>
          <w:sz w:val="28"/>
          <w:szCs w:val="28"/>
        </w:rPr>
        <w:t xml:space="preserve"> (</w:t>
      </w:r>
      <w:r>
        <w:rPr>
          <w:spacing w:val="-8"/>
          <w:sz w:val="28"/>
          <w:szCs w:val="28"/>
        </w:rPr>
        <w:t>Толстова</w:t>
      </w:r>
      <w:r w:rsidRPr="00A42454">
        <w:rPr>
          <w:spacing w:val="-8"/>
          <w:sz w:val="28"/>
          <w:szCs w:val="28"/>
        </w:rPr>
        <w:t xml:space="preserve">) разместить настоящее постановление на официальном сайте администрации Шабельского сельского поселения </w:t>
      </w:r>
      <w:r>
        <w:rPr>
          <w:sz w:val="28"/>
          <w:szCs w:val="28"/>
        </w:rPr>
        <w:t xml:space="preserve">Щербиновского </w:t>
      </w:r>
      <w:r w:rsidRPr="00A54E9D">
        <w:rPr>
          <w:sz w:val="28"/>
          <w:szCs w:val="28"/>
        </w:rPr>
        <w:t>муниципального района Краснодарского края</w:t>
      </w:r>
      <w:r w:rsidRPr="00A42454">
        <w:rPr>
          <w:spacing w:val="-8"/>
          <w:sz w:val="28"/>
          <w:szCs w:val="28"/>
        </w:rPr>
        <w:t>.</w:t>
      </w:r>
    </w:p>
    <w:p w:rsidR="00A54E9D" w:rsidRPr="00A42454" w:rsidRDefault="00A54E9D" w:rsidP="00A54E9D">
      <w:pPr>
        <w:contextualSpacing/>
        <w:jc w:val="both"/>
        <w:rPr>
          <w:spacing w:val="-8"/>
          <w:sz w:val="28"/>
          <w:szCs w:val="28"/>
        </w:rPr>
      </w:pPr>
      <w:r w:rsidRPr="00A42454">
        <w:rPr>
          <w:sz w:val="28"/>
          <w:szCs w:val="28"/>
        </w:rPr>
        <w:t xml:space="preserve">            8.</w:t>
      </w:r>
      <w:r w:rsidRPr="00A42454">
        <w:rPr>
          <w:spacing w:val="-8"/>
          <w:sz w:val="28"/>
          <w:szCs w:val="28"/>
        </w:rPr>
        <w:t xml:space="preserve"> </w:t>
      </w:r>
      <w:r w:rsidRPr="00A42454">
        <w:rPr>
          <w:sz w:val="28"/>
          <w:szCs w:val="28"/>
        </w:rPr>
        <w:t>Опубликовать настоящее постановление в периодическом печатном из</w:t>
      </w:r>
      <w:r w:rsidRPr="00A42454">
        <w:rPr>
          <w:sz w:val="28"/>
          <w:szCs w:val="28"/>
        </w:rPr>
        <w:softHyphen/>
        <w:t xml:space="preserve">дании «Информационный бюллетень администрации Шабельского сельского поселения </w:t>
      </w:r>
      <w:r>
        <w:rPr>
          <w:sz w:val="28"/>
          <w:szCs w:val="28"/>
        </w:rPr>
        <w:t xml:space="preserve">Щербиновского </w:t>
      </w:r>
      <w:r w:rsidRPr="00A54E9D">
        <w:rPr>
          <w:sz w:val="28"/>
          <w:szCs w:val="28"/>
        </w:rPr>
        <w:t>муниципального района Краснодарского края</w:t>
      </w:r>
      <w:r w:rsidRPr="00A42454">
        <w:rPr>
          <w:sz w:val="28"/>
          <w:szCs w:val="28"/>
        </w:rPr>
        <w:t>».</w:t>
      </w:r>
    </w:p>
    <w:p w:rsidR="00A54E9D" w:rsidRPr="00FB00EB" w:rsidRDefault="00A54E9D" w:rsidP="00A54E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00EB">
        <w:rPr>
          <w:sz w:val="28"/>
          <w:szCs w:val="28"/>
        </w:rPr>
        <w:t xml:space="preserve">. Контроль за выполнением настоящего постановления возложить на начальника финансового отдела администрации </w:t>
      </w:r>
      <w:r>
        <w:rPr>
          <w:sz w:val="28"/>
          <w:szCs w:val="28"/>
        </w:rPr>
        <w:t>Шабельского</w:t>
      </w:r>
      <w:r w:rsidRPr="00FB00E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Щербиновского </w:t>
      </w:r>
      <w:r w:rsidRPr="00A54E9D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Хамленко О.В.</w:t>
      </w:r>
    </w:p>
    <w:p w:rsidR="00A54E9D" w:rsidRPr="00FB00EB" w:rsidRDefault="00A54E9D" w:rsidP="00A54E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B00EB">
        <w:rPr>
          <w:sz w:val="28"/>
          <w:szCs w:val="28"/>
        </w:rPr>
        <w:t xml:space="preserve">. Постановление </w:t>
      </w:r>
      <w:r w:rsidRPr="00FB00EB">
        <w:rPr>
          <w:bCs/>
          <w:sz w:val="28"/>
          <w:szCs w:val="28"/>
        </w:rPr>
        <w:t xml:space="preserve">вступает в силу </w:t>
      </w:r>
      <w:r>
        <w:rPr>
          <w:bCs/>
          <w:sz w:val="28"/>
          <w:szCs w:val="28"/>
        </w:rPr>
        <w:t>со дня его подписания</w:t>
      </w:r>
      <w:r w:rsidRPr="00FB00EB">
        <w:rPr>
          <w:sz w:val="28"/>
          <w:szCs w:val="28"/>
        </w:rPr>
        <w:t>.</w:t>
      </w:r>
    </w:p>
    <w:p w:rsidR="00A54E9D" w:rsidRPr="004F247E" w:rsidRDefault="00A54E9D" w:rsidP="00A54E9D">
      <w:pPr>
        <w:ind w:firstLine="851"/>
        <w:jc w:val="both"/>
        <w:rPr>
          <w:sz w:val="28"/>
          <w:szCs w:val="28"/>
        </w:rPr>
      </w:pPr>
    </w:p>
    <w:p w:rsidR="00A54E9D" w:rsidRPr="004F247E" w:rsidRDefault="00A54E9D" w:rsidP="00A54E9D">
      <w:pPr>
        <w:ind w:firstLine="851"/>
        <w:jc w:val="both"/>
        <w:rPr>
          <w:sz w:val="28"/>
          <w:szCs w:val="28"/>
        </w:rPr>
      </w:pPr>
    </w:p>
    <w:p w:rsidR="00A54E9D" w:rsidRPr="004F247E" w:rsidRDefault="00A54E9D" w:rsidP="00A54E9D">
      <w:pPr>
        <w:ind w:firstLine="708"/>
        <w:jc w:val="both"/>
        <w:rPr>
          <w:sz w:val="28"/>
          <w:szCs w:val="28"/>
        </w:rPr>
      </w:pPr>
    </w:p>
    <w:p w:rsidR="00A54E9D" w:rsidRDefault="00A54E9D" w:rsidP="00A54E9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4F247E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Pr="004F247E">
        <w:rPr>
          <w:rFonts w:eastAsia="Calibri"/>
          <w:sz w:val="28"/>
          <w:szCs w:val="28"/>
        </w:rPr>
        <w:t xml:space="preserve"> </w:t>
      </w:r>
    </w:p>
    <w:p w:rsidR="00A54E9D" w:rsidRDefault="00A54E9D" w:rsidP="00A54E9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Шабельского</w:t>
      </w:r>
      <w:r w:rsidRPr="004F247E">
        <w:rPr>
          <w:rFonts w:eastAsia="Calibri"/>
          <w:sz w:val="28"/>
          <w:szCs w:val="28"/>
        </w:rPr>
        <w:t xml:space="preserve"> сельского поселения </w:t>
      </w: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Щербиновского </w:t>
      </w:r>
      <w:r w:rsidRPr="00A54E9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A54E9D">
        <w:rPr>
          <w:rFonts w:ascii="Times New Roman" w:hAnsi="Times New Roman"/>
          <w:sz w:val="28"/>
          <w:szCs w:val="28"/>
        </w:rPr>
        <w:t>Краснодарского края</w:t>
      </w:r>
      <w:r w:rsidRPr="007D08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А.П Шабанов</w:t>
      </w:r>
      <w:r w:rsidRPr="004F247E">
        <w:rPr>
          <w:rFonts w:eastAsia="Calibri"/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</w:rPr>
        <w:t xml:space="preserve">                             </w:t>
      </w: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E55F8" w:rsidRDefault="004E55F8" w:rsidP="00A54E9D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  <w:sectPr w:rsidR="004E55F8" w:rsidSect="00270EB0">
          <w:headerReference w:type="default" r:id="rId7"/>
          <w:headerReference w:type="firs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4E55F8" w:rsidRDefault="004E55F8" w:rsidP="004E55F8">
      <w:pPr>
        <w:widowControl/>
        <w:suppressAutoHyphens w:val="0"/>
        <w:ind w:left="9639" w:hanging="963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br/>
        <w:t>ПРИЛОЖЕНИЕ № 1</w:t>
      </w: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постановлению администрации</w:t>
      </w: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Шабельского сельского поселения</w:t>
      </w: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 xml:space="preserve">Щербиновского муниципального района   </w:t>
      </w:r>
    </w:p>
    <w:p w:rsidR="004E55F8" w:rsidRDefault="004E55F8" w:rsidP="004E55F8">
      <w:pPr>
        <w:widowControl/>
        <w:suppressAutoHyphens w:val="0"/>
        <w:ind w:left="963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Краснодарского края</w:t>
      </w: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 xml:space="preserve">от </w:t>
      </w:r>
      <w:r w:rsidR="003E20FA">
        <w:rPr>
          <w:rFonts w:eastAsia="Times New Roman" w:cs="Times New Roman"/>
          <w:kern w:val="0"/>
          <w:sz w:val="28"/>
          <w:szCs w:val="28"/>
          <w:lang w:eastAsia="ru-RU" w:bidi="ar-SA"/>
        </w:rPr>
        <w:t>14.04.2026 г</w:t>
      </w:r>
      <w:r w:rsidR="004B3BD8">
        <w:rPr>
          <w:rFonts w:eastAsia="Times New Roman" w:cs="Times New Roman"/>
          <w:kern w:val="0"/>
          <w:sz w:val="28"/>
          <w:szCs w:val="28"/>
          <w:lang w:eastAsia="ru-RU" w:bidi="ar-SA"/>
        </w:rPr>
        <w:t>ода</w:t>
      </w:r>
      <w:r w:rsidRPr="003D4E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</w:t>
      </w:r>
      <w:r w:rsidR="003E20F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9</w:t>
      </w:r>
    </w:p>
    <w:p w:rsidR="004E55F8" w:rsidRPr="003D4E16" w:rsidRDefault="004E55F8" w:rsidP="004E55F8">
      <w:pPr>
        <w:widowControl/>
        <w:suppressAutoHyphens w:val="0"/>
        <w:ind w:left="9639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5134" w:type="dxa"/>
        <w:tblLayout w:type="fixed"/>
        <w:tblLook w:val="0000"/>
      </w:tblPr>
      <w:tblGrid>
        <w:gridCol w:w="15134"/>
      </w:tblGrid>
      <w:tr w:rsidR="004E55F8" w:rsidTr="00270EB0">
        <w:trPr>
          <w:trHeight w:val="345"/>
        </w:trPr>
        <w:tc>
          <w:tcPr>
            <w:tcW w:w="14499" w:type="dxa"/>
            <w:shd w:val="clear" w:color="auto" w:fill="auto"/>
            <w:vAlign w:val="bottom"/>
          </w:tcPr>
          <w:p w:rsidR="004E55F8" w:rsidRDefault="004E55F8" w:rsidP="00270EB0">
            <w:pPr>
              <w:jc w:val="center"/>
              <w:rPr>
                <w:b/>
                <w:bCs/>
                <w:sz w:val="28"/>
                <w:szCs w:val="28"/>
              </w:rPr>
            </w:pPr>
            <w:r w:rsidRPr="00ED5D5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Проект отчета </w:t>
            </w:r>
            <w:r>
              <w:rPr>
                <w:b/>
                <w:bCs/>
                <w:sz w:val="28"/>
                <w:szCs w:val="28"/>
              </w:rPr>
              <w:t>об исполнении бюджета</w:t>
            </w:r>
          </w:p>
        </w:tc>
      </w:tr>
      <w:tr w:rsidR="004E55F8" w:rsidTr="00270EB0">
        <w:trPr>
          <w:trHeight w:val="345"/>
        </w:trPr>
        <w:tc>
          <w:tcPr>
            <w:tcW w:w="14499" w:type="dxa"/>
            <w:shd w:val="clear" w:color="auto" w:fill="auto"/>
            <w:vAlign w:val="bottom"/>
          </w:tcPr>
          <w:p w:rsidR="004E55F8" w:rsidRDefault="004E55F8" w:rsidP="00270EB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Шабельского сельского поселения Щербиновского </w:t>
            </w:r>
            <w:r w:rsidR="001022E5" w:rsidRPr="004679D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муниципального района Краснодарского края</w:t>
            </w:r>
            <w:r w:rsidR="001022E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 202</w:t>
            </w:r>
            <w:r w:rsidR="001022E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4E55F8" w:rsidRDefault="004E55F8" w:rsidP="004E55F8">
      <w:pPr>
        <w:widowControl/>
        <w:suppressAutoHyphens w:val="0"/>
        <w:spacing w:after="160" w:line="259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5F8" w:rsidRPr="004679DA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4679DA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Доходы бюджета Шабельского сельского поселения Щербиновского муниципального района Краснодарского края по кодам классификации доходов бюджетов за 2025 год</w:t>
      </w:r>
    </w:p>
    <w:p w:rsidR="004E55F8" w:rsidRDefault="004E55F8" w:rsidP="004E55F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43"/>
        <w:gridCol w:w="3344"/>
        <w:gridCol w:w="3344"/>
        <w:gridCol w:w="3629"/>
      </w:tblGrid>
      <w:tr w:rsidR="004E55F8" w:rsidRPr="004679DA" w:rsidTr="00270EB0">
        <w:trPr>
          <w:trHeight w:val="405"/>
        </w:trPr>
        <w:tc>
          <w:tcPr>
            <w:tcW w:w="4243" w:type="dxa"/>
            <w:vMerge w:val="restart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Наименование показателя</w:t>
            </w:r>
          </w:p>
        </w:tc>
        <w:tc>
          <w:tcPr>
            <w:tcW w:w="6688" w:type="dxa"/>
            <w:gridSpan w:val="2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629" w:type="dxa"/>
            <w:vMerge w:val="restart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Кассовое исполнение за 2025 год, рублей</w:t>
            </w:r>
          </w:p>
        </w:tc>
      </w:tr>
      <w:tr w:rsidR="004E55F8" w:rsidRPr="004679DA" w:rsidTr="00270EB0">
        <w:trPr>
          <w:trHeight w:val="435"/>
        </w:trPr>
        <w:tc>
          <w:tcPr>
            <w:tcW w:w="4243" w:type="dxa"/>
            <w:vMerge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администратора поступлений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доходов бюджета сельского поселения</w:t>
            </w:r>
          </w:p>
        </w:tc>
        <w:tc>
          <w:tcPr>
            <w:tcW w:w="3629" w:type="dxa"/>
            <w:vMerge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</w:p>
        </w:tc>
      </w:tr>
      <w:tr w:rsidR="004E55F8" w:rsidRPr="004679DA" w:rsidTr="00270EB0">
        <w:trPr>
          <w:trHeight w:val="480"/>
        </w:trPr>
        <w:tc>
          <w:tcPr>
            <w:tcW w:w="4243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1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3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4</w:t>
            </w:r>
          </w:p>
        </w:tc>
      </w:tr>
      <w:tr w:rsidR="004E55F8" w:rsidRPr="004679DA" w:rsidTr="00270EB0">
        <w:trPr>
          <w:trHeight w:val="480"/>
        </w:trPr>
        <w:tc>
          <w:tcPr>
            <w:tcW w:w="4243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Доходы, всего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 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 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19 616 040,83</w:t>
            </w:r>
          </w:p>
        </w:tc>
      </w:tr>
      <w:tr w:rsidR="004E55F8" w:rsidRPr="004679DA" w:rsidTr="00270EB0">
        <w:trPr>
          <w:trHeight w:val="450"/>
        </w:trPr>
        <w:tc>
          <w:tcPr>
            <w:tcW w:w="4243" w:type="dxa"/>
            <w:noWrap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Федеральная налоговая служба</w:t>
            </w:r>
          </w:p>
        </w:tc>
        <w:tc>
          <w:tcPr>
            <w:tcW w:w="3344" w:type="dxa"/>
            <w:noWrap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182</w:t>
            </w:r>
          </w:p>
        </w:tc>
        <w:tc>
          <w:tcPr>
            <w:tcW w:w="3344" w:type="dxa"/>
          </w:tcPr>
          <w:p w:rsidR="004E55F8" w:rsidRPr="004679DA" w:rsidRDefault="004E55F8" w:rsidP="00270EB0">
            <w:pPr>
              <w:rPr>
                <w:b/>
                <w:bCs/>
              </w:rPr>
            </w:pPr>
          </w:p>
        </w:tc>
        <w:tc>
          <w:tcPr>
            <w:tcW w:w="3629" w:type="dxa"/>
            <w:noWrap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16 200 196,54</w:t>
            </w:r>
          </w:p>
        </w:tc>
      </w:tr>
      <w:tr w:rsidR="004E55F8" w:rsidRPr="004679DA" w:rsidTr="00270EB0">
        <w:trPr>
          <w:trHeight w:val="31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 xml:space="preserve">Налог на доходы физических лиц 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 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1 01 02000 01 0000 110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bookmarkStart w:id="0" w:name="RANGE!D11"/>
            <w:r w:rsidRPr="004679DA">
              <w:t>6 988 990,88</w:t>
            </w:r>
            <w:bookmarkEnd w:id="0"/>
          </w:p>
        </w:tc>
      </w:tr>
      <w:tr w:rsidR="004E55F8" w:rsidRPr="004679DA" w:rsidTr="00270EB0">
        <w:trPr>
          <w:trHeight w:val="79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182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1 03 02000 01 0000 110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2 168 724,36</w:t>
            </w:r>
          </w:p>
        </w:tc>
      </w:tr>
      <w:tr w:rsidR="004E55F8" w:rsidRPr="004679DA" w:rsidTr="00270EB0">
        <w:trPr>
          <w:trHeight w:val="540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Единый сельскохозяйственный налог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182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1 05 03010 01 0000 110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3 273 834,50</w:t>
            </w:r>
          </w:p>
        </w:tc>
      </w:tr>
      <w:tr w:rsidR="004E55F8" w:rsidRPr="004679DA" w:rsidTr="00270EB0">
        <w:trPr>
          <w:trHeight w:val="540"/>
        </w:trPr>
        <w:tc>
          <w:tcPr>
            <w:tcW w:w="4243" w:type="dxa"/>
          </w:tcPr>
          <w:p w:rsidR="004E55F8" w:rsidRPr="004679DA" w:rsidRDefault="004E55F8" w:rsidP="00270EB0">
            <w:r w:rsidRPr="004679DA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344" w:type="dxa"/>
          </w:tcPr>
          <w:p w:rsidR="004E55F8" w:rsidRPr="004679DA" w:rsidRDefault="004E55F8" w:rsidP="00270EB0">
            <w:r w:rsidRPr="004679DA">
              <w:t>182</w:t>
            </w:r>
          </w:p>
        </w:tc>
        <w:tc>
          <w:tcPr>
            <w:tcW w:w="3344" w:type="dxa"/>
          </w:tcPr>
          <w:p w:rsidR="004E55F8" w:rsidRPr="004679DA" w:rsidRDefault="004E55F8" w:rsidP="00270EB0">
            <w:r w:rsidRPr="004679DA">
              <w:t>1 06 01000 00 0000 110</w:t>
            </w:r>
          </w:p>
        </w:tc>
        <w:tc>
          <w:tcPr>
            <w:tcW w:w="3629" w:type="dxa"/>
          </w:tcPr>
          <w:p w:rsidR="004E55F8" w:rsidRPr="004679DA" w:rsidRDefault="004E55F8" w:rsidP="00270EB0">
            <w:r w:rsidRPr="004679DA">
              <w:t>866 652,04</w:t>
            </w:r>
          </w:p>
        </w:tc>
      </w:tr>
      <w:tr w:rsidR="004E55F8" w:rsidRPr="004679DA" w:rsidTr="00270EB0">
        <w:trPr>
          <w:trHeight w:val="285"/>
        </w:trPr>
        <w:tc>
          <w:tcPr>
            <w:tcW w:w="4243" w:type="dxa"/>
          </w:tcPr>
          <w:p w:rsidR="004E55F8" w:rsidRPr="004679DA" w:rsidRDefault="004E55F8" w:rsidP="00270EB0">
            <w:r w:rsidRPr="004679DA">
              <w:lastRenderedPageBreak/>
              <w:t>Земельный налог</w:t>
            </w:r>
          </w:p>
        </w:tc>
        <w:tc>
          <w:tcPr>
            <w:tcW w:w="3344" w:type="dxa"/>
          </w:tcPr>
          <w:p w:rsidR="004E55F8" w:rsidRPr="004679DA" w:rsidRDefault="004E55F8" w:rsidP="00270EB0"/>
        </w:tc>
        <w:tc>
          <w:tcPr>
            <w:tcW w:w="3344" w:type="dxa"/>
          </w:tcPr>
          <w:p w:rsidR="004E55F8" w:rsidRPr="004679DA" w:rsidRDefault="004E55F8" w:rsidP="00270EB0"/>
        </w:tc>
        <w:tc>
          <w:tcPr>
            <w:tcW w:w="3629" w:type="dxa"/>
          </w:tcPr>
          <w:p w:rsidR="004E55F8" w:rsidRPr="004679DA" w:rsidRDefault="004E55F8" w:rsidP="00270EB0"/>
        </w:tc>
      </w:tr>
      <w:tr w:rsidR="004E55F8" w:rsidRPr="004679DA" w:rsidTr="00270EB0">
        <w:trPr>
          <w:trHeight w:val="300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rPr>
                <w:b/>
                <w:bCs/>
              </w:rPr>
              <w:t>Администрация 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182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1 06 06000 00 0000 110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2 901 994,76</w:t>
            </w:r>
          </w:p>
        </w:tc>
      </w:tr>
      <w:tr w:rsidR="004E55F8" w:rsidRPr="004679DA" w:rsidTr="00270EB0">
        <w:trPr>
          <w:trHeight w:val="1230"/>
        </w:trPr>
        <w:tc>
          <w:tcPr>
            <w:tcW w:w="4243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 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992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 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pPr>
              <w:rPr>
                <w:b/>
                <w:bCs/>
              </w:rPr>
            </w:pPr>
            <w:r w:rsidRPr="004679DA">
              <w:rPr>
                <w:b/>
                <w:bCs/>
              </w:rPr>
              <w:t>3 415 844,29</w:t>
            </w:r>
          </w:p>
        </w:tc>
      </w:tr>
      <w:tr w:rsidR="004E55F8" w:rsidRPr="004679DA" w:rsidTr="00270EB0">
        <w:trPr>
          <w:trHeight w:val="77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1 11 05025 10 0000 120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300 862,52</w:t>
            </w:r>
          </w:p>
        </w:tc>
      </w:tr>
      <w:tr w:rsidR="004E55F8" w:rsidRPr="004679DA" w:rsidTr="00270EB0">
        <w:trPr>
          <w:trHeight w:val="1020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Невыясненные поступления, зачисляемые в бюджеты сельских поселений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1 13 01995 10 0000 130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22 100,00</w:t>
            </w:r>
          </w:p>
        </w:tc>
      </w:tr>
      <w:tr w:rsidR="004E55F8" w:rsidRPr="004679DA" w:rsidTr="00270EB0">
        <w:trPr>
          <w:trHeight w:val="91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Дотации бюджетам бюджетной системы Российской Федерации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noWrap/>
            <w:hideMark/>
          </w:tcPr>
          <w:p w:rsidR="004E55F8" w:rsidRPr="004679DA" w:rsidRDefault="004E55F8" w:rsidP="00270EB0">
            <w:r w:rsidRPr="004679DA">
              <w:t>1 17 01050 10 0000 180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2 381,77</w:t>
            </w:r>
          </w:p>
        </w:tc>
      </w:tr>
      <w:tr w:rsidR="004E55F8" w:rsidRPr="004679DA" w:rsidTr="00270EB0">
        <w:trPr>
          <w:trHeight w:val="61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Прочие дотации бюджетам сельских поселений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2 02 15001 10 0000 150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2 221 800,00</w:t>
            </w:r>
          </w:p>
        </w:tc>
      </w:tr>
      <w:tr w:rsidR="004E55F8" w:rsidRPr="004679DA" w:rsidTr="00270EB0">
        <w:trPr>
          <w:trHeight w:val="615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noWrap/>
            <w:hideMark/>
          </w:tcPr>
          <w:p w:rsidR="004E55F8" w:rsidRPr="004679DA" w:rsidRDefault="004E55F8" w:rsidP="00270EB0">
            <w:r w:rsidRPr="004679DA">
              <w:t>2 02 19999 10 0000 150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600 000,00</w:t>
            </w:r>
          </w:p>
        </w:tc>
      </w:tr>
      <w:tr w:rsidR="004E55F8" w:rsidRPr="004679DA" w:rsidTr="00270EB0">
        <w:trPr>
          <w:trHeight w:val="615"/>
        </w:trPr>
        <w:tc>
          <w:tcPr>
            <w:tcW w:w="4243" w:type="dxa"/>
          </w:tcPr>
          <w:p w:rsidR="004E55F8" w:rsidRPr="004679DA" w:rsidRDefault="004E55F8" w:rsidP="00270EB0">
            <w:r w:rsidRPr="004679D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44" w:type="dxa"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noWrap/>
          </w:tcPr>
          <w:p w:rsidR="004E55F8" w:rsidRPr="004679DA" w:rsidRDefault="004E55F8" w:rsidP="00270EB0">
            <w:r w:rsidRPr="004679DA">
              <w:t>2 02 35118 10 0000 150</w:t>
            </w:r>
          </w:p>
        </w:tc>
        <w:tc>
          <w:tcPr>
            <w:tcW w:w="3629" w:type="dxa"/>
          </w:tcPr>
          <w:p w:rsidR="004E55F8" w:rsidRPr="004679DA" w:rsidRDefault="004E55F8" w:rsidP="00270EB0">
            <w:r w:rsidRPr="004679DA">
              <w:t>168 700,00</w:t>
            </w:r>
          </w:p>
        </w:tc>
      </w:tr>
      <w:tr w:rsidR="004E55F8" w:rsidRPr="004679DA" w:rsidTr="00270EB0">
        <w:trPr>
          <w:trHeight w:val="721"/>
        </w:trPr>
        <w:tc>
          <w:tcPr>
            <w:tcW w:w="4243" w:type="dxa"/>
            <w:hideMark/>
          </w:tcPr>
          <w:p w:rsidR="004E55F8" w:rsidRPr="004679DA" w:rsidRDefault="004E55F8" w:rsidP="00270EB0">
            <w:r w:rsidRPr="004679DA"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992</w:t>
            </w:r>
          </w:p>
        </w:tc>
        <w:tc>
          <w:tcPr>
            <w:tcW w:w="3344" w:type="dxa"/>
            <w:hideMark/>
          </w:tcPr>
          <w:p w:rsidR="004E55F8" w:rsidRPr="004679DA" w:rsidRDefault="004E55F8" w:rsidP="00270EB0">
            <w:r w:rsidRPr="004679DA">
              <w:t>2 07 05030 10 0000 150</w:t>
            </w:r>
          </w:p>
        </w:tc>
        <w:tc>
          <w:tcPr>
            <w:tcW w:w="3629" w:type="dxa"/>
            <w:hideMark/>
          </w:tcPr>
          <w:p w:rsidR="004E55F8" w:rsidRPr="004679DA" w:rsidRDefault="004E55F8" w:rsidP="00270EB0">
            <w:r w:rsidRPr="004679DA">
              <w:t>100 000,00</w:t>
            </w:r>
          </w:p>
        </w:tc>
      </w:tr>
    </w:tbl>
    <w:p w:rsidR="004E55F8" w:rsidRPr="007D2C70" w:rsidRDefault="004E55F8" w:rsidP="004E55F8">
      <w:pPr>
        <w:rPr>
          <w:sz w:val="28"/>
          <w:szCs w:val="28"/>
        </w:rPr>
      </w:pPr>
    </w:p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4679DA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Расходы бюджета Шабельского сельского поселения Щербиновского муниципального района Краснодарского края по ведомственной структуре расходов бюджета Шабельского сельского поселения Щербиновского муниципального района Краснодарского края за 2025 год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tbl>
      <w:tblPr>
        <w:tblW w:w="14541" w:type="dxa"/>
        <w:tblLook w:val="04A0"/>
      </w:tblPr>
      <w:tblGrid>
        <w:gridCol w:w="560"/>
        <w:gridCol w:w="3799"/>
        <w:gridCol w:w="605"/>
        <w:gridCol w:w="466"/>
        <w:gridCol w:w="550"/>
        <w:gridCol w:w="1670"/>
        <w:gridCol w:w="576"/>
        <w:gridCol w:w="2968"/>
        <w:gridCol w:w="1842"/>
        <w:gridCol w:w="1505"/>
      </w:tblGrid>
      <w:tr w:rsidR="004E55F8" w:rsidRPr="00AF0749" w:rsidTr="003E20FA">
        <w:trPr>
          <w:trHeight w:val="2100"/>
        </w:trPr>
        <w:tc>
          <w:tcPr>
            <w:tcW w:w="56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№ </w:t>
            </w:r>
            <w:proofErr w:type="spellStart"/>
            <w:proofErr w:type="gramStart"/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</w:t>
            </w:r>
            <w:proofErr w:type="spellStart"/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</w:t>
            </w:r>
            <w:proofErr w:type="spellEnd"/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Наименование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Вед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proofErr w:type="spellStart"/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ПР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ЦСР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ВР</w:t>
            </w:r>
          </w:p>
        </w:tc>
        <w:tc>
          <w:tcPr>
            <w:tcW w:w="2968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Бюджет, утвержденный решением Совета Шабельского сельского поселения Щербиновского муниципального района Краснодарского края от </w:t>
            </w: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br/>
              <w:t>25 декабря 2025 года № 1</w:t>
            </w:r>
          </w:p>
        </w:tc>
        <w:tc>
          <w:tcPr>
            <w:tcW w:w="1842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Кассовое исполнение</w:t>
            </w: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br/>
              <w:t xml:space="preserve"> за 2025</w:t>
            </w: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br/>
              <w:t xml:space="preserve"> год</w:t>
            </w:r>
          </w:p>
        </w:tc>
        <w:tc>
          <w:tcPr>
            <w:tcW w:w="15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Процент исполнения 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7</w:t>
            </w:r>
          </w:p>
        </w:tc>
        <w:tc>
          <w:tcPr>
            <w:tcW w:w="2968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8</w:t>
            </w:r>
          </w:p>
        </w:tc>
        <w:tc>
          <w:tcPr>
            <w:tcW w:w="1842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</w:t>
            </w:r>
          </w:p>
        </w:tc>
        <w:tc>
          <w:tcPr>
            <w:tcW w:w="15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</w:t>
            </w:r>
          </w:p>
        </w:tc>
      </w:tr>
      <w:tr w:rsidR="004E55F8" w:rsidRPr="00AF0749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Администрация Шабельского сельского поселение Щербиновского района</w:t>
            </w:r>
          </w:p>
        </w:tc>
        <w:tc>
          <w:tcPr>
            <w:tcW w:w="6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466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21 193 407,45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20 339 912,57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95,97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Общегосударственные вопросы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6 698 102,15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6 550 098,37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97,79</w:t>
            </w:r>
          </w:p>
        </w:tc>
      </w:tr>
      <w:tr w:rsidR="004E55F8" w:rsidRPr="00AF0749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02916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70 0 00 00000</w:t>
            </w:r>
          </w:p>
        </w:tc>
        <w:tc>
          <w:tcPr>
            <w:tcW w:w="576" w:type="dxa"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842" w:type="dxa"/>
            <w:noWrap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505" w:type="dxa"/>
            <w:noWrap/>
            <w:hideMark/>
          </w:tcPr>
          <w:p w:rsidR="004E55F8" w:rsidRPr="00902916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02916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75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Высшее должностное лицо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70 0 01 00000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70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    органов местного самоуправления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70 0 01 00190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195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70 0 01 00190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192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5 355 308,47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5 217 304,69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97,42</w:t>
            </w:r>
          </w:p>
        </w:tc>
      </w:tr>
      <w:tr w:rsidR="004E55F8" w:rsidRPr="0098415B" w:rsidTr="003E20FA">
        <w:trPr>
          <w:trHeight w:val="15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Муниципальная программа Шабельского сельского поселения Щербиновского района «Обеспечение деятельности администрации Шабельского сельского поселения Щербиновского района» 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5 302 308,47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5 194 304,69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97,96</w:t>
            </w:r>
          </w:p>
        </w:tc>
      </w:tr>
      <w:tr w:rsidR="004E55F8" w:rsidRPr="0098415B" w:rsidTr="003E20FA">
        <w:trPr>
          <w:trHeight w:val="12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обеспечению организационных вопросов реализации мероприятий муниципальной программы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5 302 308,47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5 194 304,69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97,96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5 302 308,47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5 194 304,69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97,96</w:t>
            </w:r>
          </w:p>
        </w:tc>
      </w:tr>
      <w:tr w:rsidR="004E55F8" w:rsidRPr="0098415B" w:rsidTr="003E20FA">
        <w:trPr>
          <w:trHeight w:val="231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4 179 953,69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4 179 953,69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1 080 716,30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972 712,52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90,01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33 259,93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33 259,93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01 0 07 00199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8 378,55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8 378,55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71 0 00 00000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43,40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Административные и иные комиссии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12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71 0 02 60190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6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71 0 02 60190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135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71 0 07 00000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71 0 07 20190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71 0 07 20190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27 000,00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27 000,00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Руководитель контрольно-счетной пала</w:t>
            </w: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softHyphen/>
              <w:t>ты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3 888,00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3 888,00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     органов местного самоуправления (передаваемые полномочия сельских поселений)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72 0 01 20190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72 0 01 20190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Контрольно-счетная палата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     органов местного самоуправления (передаваемые полномочия сельских поселений)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72 0 02 20190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72 0 02 20190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23 112,00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30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77 0 00 00000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77 0 01 00000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77 0 01 20190       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77 0 01 20190        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23 000,00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Резервные фонды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100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Резервные фонды администрации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71 0 01 10420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71 0 01 10420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98415B" w:rsidTr="003E20FA">
        <w:trPr>
          <w:trHeight w:val="30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295 602,00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295 602,00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92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«Обеспечение деятельности администрации Шабельского сельского поселения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259 110,00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259 110,00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Информационное освещение деятельности органов местного самоуправления 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36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Информационное освещение деятельности органов местного самоуправления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01 0 02 10020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73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01 0 02 10020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155 910,00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Прочие мероприятия, связанные с муниципальным управлением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01 0 09 00000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103 200,00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103 200,00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функций, связанных с муниципальным управлением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01 0 09 10480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103 200,00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103 200,00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01 0 09 10480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53 200,00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53 200,00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01 0 09 10480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718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«Противодействие коррупции на территории Шабельского сельского поселения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18 0 00 00000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противодействию коррупции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18 0 01 00000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противодействию коррупции в сельских поселениях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18 0 01 10050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18 0 01 10050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Обеспечение деятельности в области реализации передаваемых полномочий по организации и осуществлению ритуальных услуг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полномочий по организации и осуществлению ритуальных услуг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81 0 02 20800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81 0 02 20800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35 492,00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оборона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71 0 08 00000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71 0 08 51180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95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71 0 08 51180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152 934,78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152 934,78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88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 работ и услуг для государственных(муниципальных)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71 0 08 51180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15 765,22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15 765,22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64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8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«Обеспечение безопасности населения на территории Шабельского сельского поселения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19 0 01 10430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19 0 01 10430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4 845,00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Обеспечение безопасности на водных объектах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Мероприятия, связанные с безопасностью на водных объектах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19 0 02 10490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19 0 02 10490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5 800,00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пожарной безопасности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19 0 03 00000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мероприятия по пожарной безопасности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19 0 03 10500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19 0 03 10500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7 330,00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экономика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3 496 836,62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2 835 408,04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81,08</w:t>
            </w:r>
          </w:p>
        </w:tc>
      </w:tr>
      <w:tr w:rsidR="004E55F8" w:rsidRPr="00AF0749" w:rsidTr="003E20FA">
        <w:trPr>
          <w:trHeight w:val="33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3 491 836,62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2 830 408,04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81,06</w:t>
            </w:r>
          </w:p>
        </w:tc>
      </w:tr>
      <w:tr w:rsidR="004E55F8" w:rsidRPr="0098415B" w:rsidTr="003E20FA">
        <w:trPr>
          <w:trHeight w:val="15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«Развитие дорожного хозяйства в Шабельском сельском поселении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3 491 836,62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2 830 408,04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81,06</w:t>
            </w:r>
          </w:p>
        </w:tc>
      </w:tr>
      <w:tr w:rsidR="004E55F8" w:rsidRPr="0098415B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Поддержка дорожного хозяйства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2 341 836,62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1 896 468,11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80,98</w:t>
            </w:r>
          </w:p>
        </w:tc>
      </w:tr>
      <w:tr w:rsidR="004E55F8" w:rsidRPr="0098415B" w:rsidTr="003E20FA">
        <w:trPr>
          <w:trHeight w:val="169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01 9Д046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2 341 836,62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1 896 468,11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80,98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01 9Д046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2 341 836,62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1 896 468,11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80,98</w:t>
            </w:r>
          </w:p>
        </w:tc>
      </w:tr>
      <w:tr w:rsidR="004E55F8" w:rsidRPr="0098415B" w:rsidTr="003E20FA">
        <w:trPr>
          <w:trHeight w:val="70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Безопасное движение на дорогах местного значения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1 150 000,00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933 939,93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81,21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9Д453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1 137 092,53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921 032,46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9Д453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1 137 092,53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921 032,46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81,00</w:t>
            </w:r>
          </w:p>
        </w:tc>
      </w:tr>
      <w:tr w:rsidR="004E55F8" w:rsidRPr="0098415B" w:rsidTr="003E20FA">
        <w:trPr>
          <w:trHeight w:val="67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20 0 02 10000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09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Мероприятия, связанные с безопасностью на дорогах местного значения (кредиторская задолженность)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20 0 02 10530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12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20 0 02 10539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12 907,47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8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«Развитие субъектов малого и среднего предпринимательства в Шабельском сельском поселении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Развитие субъектов малого и среднего предпринимательства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04 0 01 10090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04 0 01 10090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3 878 802,67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3 871 891,87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99,82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Коммунальное хозяйство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98415B" w:rsidTr="003E20FA">
        <w:trPr>
          <w:trHeight w:val="201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Шабельского сельского поселения Щербиновского»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98415B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в сфере коммунального хозяйства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22 0 03 00000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98415B" w:rsidTr="003E20FA">
        <w:trPr>
          <w:trHeight w:val="70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мероприятий в сфере коммунального хозяйства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22 0 03 10570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22 0 03 10570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Благоустройство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2 224 015,49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2 219 997,94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99,82</w:t>
            </w:r>
          </w:p>
        </w:tc>
      </w:tr>
      <w:tr w:rsidR="004E55F8" w:rsidRPr="0098415B" w:rsidTr="003E20FA">
        <w:trPr>
          <w:trHeight w:val="199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Шабельского сельского поселения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2 224 015,49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2 219 997,94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99,82</w:t>
            </w:r>
          </w:p>
        </w:tc>
      </w:tr>
      <w:tr w:rsidR="004E55F8" w:rsidRPr="0098415B" w:rsidTr="003E20FA">
        <w:trPr>
          <w:trHeight w:val="9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Благоустройство и озеленение территории сельского поселения Щербиновского района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1 832 388,04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1 828 643,31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99,80</w:t>
            </w:r>
          </w:p>
        </w:tc>
      </w:tr>
      <w:tr w:rsidR="004E55F8" w:rsidRPr="0098415B" w:rsidTr="003E20FA">
        <w:trPr>
          <w:trHeight w:val="9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22 0 01 10550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1 832 388,04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1 828 643,31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22 0 01 10550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1 832 388,04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1 828 643,31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99,80</w:t>
            </w:r>
          </w:p>
        </w:tc>
      </w:tr>
      <w:tr w:rsidR="004E55F8" w:rsidRPr="0098415B" w:rsidTr="003E20FA">
        <w:trPr>
          <w:trHeight w:val="6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Модернизация и содержание систем уличного освещения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22 0 02 00000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391 627,45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391 354,63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99,93</w:t>
            </w:r>
          </w:p>
        </w:tc>
      </w:tr>
      <w:tr w:rsidR="004E55F8" w:rsidRPr="0098415B" w:rsidTr="003E20FA">
        <w:trPr>
          <w:trHeight w:val="6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модернизации и содержанию систем уличного освещения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22 0 02 10560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391 627,45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391 354,63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99,93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22 0 02 10560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386 401,12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386 128,30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99,93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22 0 02 10569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5 226,33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5 226,33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Образование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Молодежная политика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Муниципальная программа Шабельского сельского поселения Щербиновского района «Молодежь Шабельского сельского поселения Щербиновского района» 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14 0 00 00000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32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14 0 03 00000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72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мероприятий в области молодежной политики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14 0 03 10330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14 0 03 10330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Культура, кинематография 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6 529 094,13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6 491 942,41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99,43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Культура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6 529 094,13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6 491 942,41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99,43</w:t>
            </w:r>
          </w:p>
        </w:tc>
      </w:tr>
      <w:tr w:rsidR="004E55F8" w:rsidRPr="0098415B" w:rsidTr="003E20FA">
        <w:trPr>
          <w:trHeight w:val="688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Щербиновского района «Развитие культуры в Шабельском сельском поселении Щербиновского района»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12 0 00 00000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6 002 757,91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5 965 606,19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99,38</w:t>
            </w:r>
          </w:p>
        </w:tc>
      </w:tr>
      <w:tr w:rsidR="004E55F8" w:rsidRPr="0098415B" w:rsidTr="003E20FA">
        <w:trPr>
          <w:trHeight w:val="105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Совершенствование деятельности муниципальных учреждений отрасли «Культура» и кинематографии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12 0 01 00000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6 002 757,91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5 965 606,19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99,38</w:t>
            </w:r>
          </w:p>
        </w:tc>
      </w:tr>
      <w:tr w:rsidR="004E55F8" w:rsidRPr="0098415B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12 0 01 00590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5 967 846,17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5 930 694,45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99,38</w:t>
            </w:r>
          </w:p>
        </w:tc>
      </w:tr>
      <w:tr w:rsidR="004E55F8" w:rsidRPr="0098415B" w:rsidTr="003E20FA">
        <w:trPr>
          <w:trHeight w:val="225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12 0 01 00590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5 116 240,11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5 116 240,11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12 0 01 00590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839 799,52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802 647,80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95,58</w:t>
            </w:r>
          </w:p>
        </w:tc>
      </w:tr>
      <w:tr w:rsidR="004E55F8" w:rsidRPr="0098415B" w:rsidTr="003E20FA">
        <w:trPr>
          <w:trHeight w:val="420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12 0 01 00590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800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11 806,54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11 806,54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124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12 0 01 00599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4 911,74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4 911,74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576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Организация библиотечного обслуживания населения (за исключением мероприятий по </w:t>
            </w: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подключению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сохранности библиотечных фондов библиотек поселений, меж поселенческих библиотек и библиотек городского округа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12 0 01 10200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98415B" w:rsidTr="003E20FA">
        <w:trPr>
          <w:trHeight w:val="915"/>
        </w:trPr>
        <w:tc>
          <w:tcPr>
            <w:tcW w:w="560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12 0 01 10200</w:t>
            </w:r>
          </w:p>
        </w:tc>
        <w:tc>
          <w:tcPr>
            <w:tcW w:w="576" w:type="dxa"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30 000,00</w:t>
            </w:r>
          </w:p>
        </w:tc>
        <w:tc>
          <w:tcPr>
            <w:tcW w:w="1505" w:type="dxa"/>
            <w:noWrap/>
            <w:hideMark/>
          </w:tcPr>
          <w:p w:rsidR="004E55F8" w:rsidRPr="0098415B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98415B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2625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Муниципальная программа Шабельского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Шабельского сельского поселения Щербиновского района»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24 0 00 00000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05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24 0 01 00000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08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24 0 01 10280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24 0 01 10280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232 942,82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935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Муниципальная программа Шабельского сельского поселения Щербиновского района «Календарь праздничных мероприятий, юбилейных и памятных дат Шабельского сельского поселения Щербиновского района»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26 0 00 00000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99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26 0 01 00000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305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26 0 01 10040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26 0 01 10040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293 393,40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Социальная политика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Пенсионное обеспечение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56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Муниципальная программа Шабельского сельского поселения Щербиновского района «Социальная поддержка граждан Шабельского сельского поселения Щербиновского района»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06 0 00 00000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615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Предоставление дополнительных мер социальной поддержки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06 0 01 00000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56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06 0 01 10120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69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06 0 01 10120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300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Физическая культура и спорт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AF0749" w:rsidTr="003E20FA">
        <w:trPr>
          <w:trHeight w:val="315"/>
        </w:trPr>
        <w:tc>
          <w:tcPr>
            <w:tcW w:w="560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Физическая культура </w:t>
            </w:r>
          </w:p>
        </w:tc>
        <w:tc>
          <w:tcPr>
            <w:tcW w:w="605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76" w:type="dxa"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842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505" w:type="dxa"/>
            <w:noWrap/>
            <w:hideMark/>
          </w:tcPr>
          <w:p w:rsidR="004E55F8" w:rsidRPr="00AF0749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F074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568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Муниципальная программа Шабельского сельского поселения Щербиновский район «Развитие физической культуры и спорта в Шабельском сельском поселении Щербиновского района»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13 0 00 00000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227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Реализация Единого календарного плана физкультурных мероприятий муниципального образования Щербиновский район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13 0 03 00000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945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13 0 03 10320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126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Иные выплаты, за исключением фонда оплаты труда учреждениям, лицам, привлекаемым согласно законодательству для выполнения отдельных полномочий</w:t>
            </w:r>
          </w:p>
        </w:tc>
        <w:tc>
          <w:tcPr>
            <w:tcW w:w="6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13 0 03 10320</w:t>
            </w:r>
          </w:p>
        </w:tc>
        <w:tc>
          <w:tcPr>
            <w:tcW w:w="576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19 000,00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19 000,00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081407" w:rsidTr="003E20FA">
        <w:trPr>
          <w:trHeight w:val="630"/>
        </w:trPr>
        <w:tc>
          <w:tcPr>
            <w:tcW w:w="560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3799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992</w:t>
            </w:r>
          </w:p>
        </w:tc>
        <w:tc>
          <w:tcPr>
            <w:tcW w:w="46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5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670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13 0 03 10320</w:t>
            </w:r>
          </w:p>
        </w:tc>
        <w:tc>
          <w:tcPr>
            <w:tcW w:w="576" w:type="dxa"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2968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20 035,00</w:t>
            </w:r>
          </w:p>
        </w:tc>
        <w:tc>
          <w:tcPr>
            <w:tcW w:w="1842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20 035,00</w:t>
            </w:r>
          </w:p>
        </w:tc>
        <w:tc>
          <w:tcPr>
            <w:tcW w:w="1505" w:type="dxa"/>
            <w:noWrap/>
            <w:hideMark/>
          </w:tcPr>
          <w:p w:rsidR="004E55F8" w:rsidRPr="00081407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081407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</w:tbl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4E55F8" w:rsidRDefault="004E55F8" w:rsidP="004E55F8">
      <w:pPr>
        <w:widowControl/>
        <w:suppressAutoHyphens w:val="0"/>
        <w:ind w:left="963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1377D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 xml:space="preserve">Расходы бюджета Шабельского сельского поселения </w:t>
      </w:r>
      <w:r w:rsidRPr="001377D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br/>
        <w:t>Щербиновского муниципального района Краснодарского края за 2025 год по разделам и подразделам классификации расходов бюджетов</w:t>
      </w:r>
    </w:p>
    <w:p w:rsidR="004B3BD8" w:rsidRDefault="004B3BD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tbl>
      <w:tblPr>
        <w:tblW w:w="0" w:type="auto"/>
        <w:tblLook w:val="04A0"/>
      </w:tblPr>
      <w:tblGrid>
        <w:gridCol w:w="560"/>
        <w:gridCol w:w="2906"/>
        <w:gridCol w:w="1000"/>
        <w:gridCol w:w="1060"/>
        <w:gridCol w:w="4040"/>
        <w:gridCol w:w="2600"/>
        <w:gridCol w:w="2620"/>
      </w:tblGrid>
      <w:tr w:rsidR="004E55F8" w:rsidRPr="001377D2" w:rsidTr="004B3BD8">
        <w:trPr>
          <w:trHeight w:val="458"/>
        </w:trPr>
        <w:tc>
          <w:tcPr>
            <w:tcW w:w="56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№ </w:t>
            </w:r>
            <w:proofErr w:type="spellStart"/>
            <w:proofErr w:type="gramStart"/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</w:t>
            </w:r>
            <w:proofErr w:type="spellStart"/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</w:t>
            </w:r>
            <w:proofErr w:type="spellEnd"/>
          </w:p>
        </w:tc>
        <w:tc>
          <w:tcPr>
            <w:tcW w:w="2906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Наименование</w:t>
            </w:r>
          </w:p>
        </w:tc>
        <w:tc>
          <w:tcPr>
            <w:tcW w:w="100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proofErr w:type="spellStart"/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Рз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ПР</w:t>
            </w:r>
          </w:p>
        </w:tc>
        <w:tc>
          <w:tcPr>
            <w:tcW w:w="404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Бюджет, утвержденный решением Совета Шабельского сельского поселения Щербиновского муниципального района Краснодарского края от </w:t>
            </w: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br/>
              <w:t>25 декабря 2025 года № 1</w:t>
            </w:r>
          </w:p>
        </w:tc>
        <w:tc>
          <w:tcPr>
            <w:tcW w:w="260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Кассовое исполнение</w:t>
            </w: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br/>
              <w:t xml:space="preserve"> за 2025 год, рублей</w:t>
            </w:r>
          </w:p>
        </w:tc>
        <w:tc>
          <w:tcPr>
            <w:tcW w:w="2620" w:type="dxa"/>
            <w:vMerge w:val="restart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Процент исполнения </w:t>
            </w:r>
          </w:p>
        </w:tc>
      </w:tr>
      <w:tr w:rsidR="004E55F8" w:rsidRPr="001377D2" w:rsidTr="004B3BD8">
        <w:trPr>
          <w:trHeight w:val="1740"/>
        </w:trPr>
        <w:tc>
          <w:tcPr>
            <w:tcW w:w="56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906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00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06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404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60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620" w:type="dxa"/>
            <w:vMerge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62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7</w:t>
            </w:r>
          </w:p>
        </w:tc>
      </w:tr>
      <w:tr w:rsidR="004E55F8" w:rsidRPr="001377D2" w:rsidTr="004B3BD8">
        <w:trPr>
          <w:trHeight w:val="631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Всего расходов                                                                                              в том числе:</w:t>
            </w:r>
          </w:p>
        </w:tc>
        <w:tc>
          <w:tcPr>
            <w:tcW w:w="100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404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21 193 407,45</w:t>
            </w:r>
          </w:p>
        </w:tc>
        <w:tc>
          <w:tcPr>
            <w:tcW w:w="260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20 339 912,57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95,97</w:t>
            </w:r>
          </w:p>
        </w:tc>
      </w:tr>
      <w:tr w:rsidR="004E55F8" w:rsidRPr="001377D2" w:rsidTr="004B3BD8">
        <w:trPr>
          <w:trHeight w:val="51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Общегосударственные вопросы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bookmarkStart w:id="1" w:name="RANGE!E10"/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6 698 102,15</w:t>
            </w:r>
            <w:bookmarkEnd w:id="1"/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6 550 098,37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97,79</w:t>
            </w:r>
          </w:p>
        </w:tc>
      </w:tr>
      <w:tr w:rsidR="004E55F8" w:rsidRPr="001377D2" w:rsidTr="004B3BD8">
        <w:trPr>
          <w:trHeight w:val="102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987 191,68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139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5 355 308,47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5 217 304,69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97,42</w:t>
            </w:r>
          </w:p>
        </w:tc>
      </w:tr>
      <w:tr w:rsidR="004E55F8" w:rsidRPr="001377D2" w:rsidTr="004B3BD8">
        <w:trPr>
          <w:trHeight w:val="108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06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50 000,00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Резервные фонды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10 000,00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0,00</w:t>
            </w:r>
          </w:p>
        </w:tc>
      </w:tr>
      <w:tr w:rsidR="004E55F8" w:rsidRPr="001377D2" w:rsidTr="004B3BD8">
        <w:trPr>
          <w:trHeight w:val="43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295 602,00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295 602,00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45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оборона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48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168 700,00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84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103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17 975,00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52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Национальная экономика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3 496 836,62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2 835 408,04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81,08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09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3 491 836,62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2 830 408,04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81,06</w:t>
            </w:r>
          </w:p>
        </w:tc>
      </w:tr>
      <w:tr w:rsidR="004E55F8" w:rsidRPr="001377D2" w:rsidTr="004B3BD8">
        <w:trPr>
          <w:trHeight w:val="64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04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5 000,00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6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3 878 802,67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3 871 891,87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99,82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Коммунальное хозяйство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02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1 654 787,18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1 651 893,93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99,83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Благоустройство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05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03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2 224 015,49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2 219 997,94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99,82</w:t>
            </w:r>
          </w:p>
        </w:tc>
      </w:tr>
      <w:tr w:rsidR="004E55F8" w:rsidRPr="001377D2" w:rsidTr="004B3BD8">
        <w:trPr>
          <w:trHeight w:val="6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Образование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Молодежная политика 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07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113 089,00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60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7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Культура, кинематография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6 529 094,13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6 491 942,41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99,43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Культура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08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6 529 094,13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6 491 942,41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99,43</w:t>
            </w:r>
          </w:p>
        </w:tc>
      </w:tr>
      <w:tr w:rsidR="004E55F8" w:rsidRPr="001377D2" w:rsidTr="004B3BD8">
        <w:trPr>
          <w:trHeight w:val="63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8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Социальная политика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Пенсионное обеспечение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251 772,88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570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9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Физическая культура и спорт поселения Щербиновского района 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100,00</w:t>
            </w:r>
          </w:p>
        </w:tc>
      </w:tr>
      <w:tr w:rsidR="004E55F8" w:rsidRPr="001377D2" w:rsidTr="004B3BD8">
        <w:trPr>
          <w:trHeight w:val="315"/>
        </w:trPr>
        <w:tc>
          <w:tcPr>
            <w:tcW w:w="56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2906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Физическая культура</w:t>
            </w:r>
          </w:p>
        </w:tc>
        <w:tc>
          <w:tcPr>
            <w:tcW w:w="10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106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01</w:t>
            </w:r>
          </w:p>
        </w:tc>
        <w:tc>
          <w:tcPr>
            <w:tcW w:w="404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2600" w:type="dxa"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39 035,00</w:t>
            </w:r>
          </w:p>
        </w:tc>
        <w:tc>
          <w:tcPr>
            <w:tcW w:w="2620" w:type="dxa"/>
            <w:noWrap/>
            <w:hideMark/>
          </w:tcPr>
          <w:p w:rsidR="004E55F8" w:rsidRPr="001377D2" w:rsidRDefault="004E55F8" w:rsidP="00270E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1377D2">
              <w:rPr>
                <w:rFonts w:eastAsia="Times New Roman" w:cs="Times New Roman"/>
                <w:bCs/>
                <w:kern w:val="0"/>
                <w:lang w:eastAsia="ru-RU" w:bidi="ar-SA"/>
              </w:rPr>
              <w:t>100,00</w:t>
            </w:r>
          </w:p>
        </w:tc>
      </w:tr>
    </w:tbl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:rsidR="004E55F8" w:rsidRDefault="004E55F8" w:rsidP="004E55F8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:rsidR="004E55F8" w:rsidRDefault="004E55F8" w:rsidP="004E55F8">
      <w:pPr>
        <w:rPr>
          <w:rFonts w:eastAsia="Times New Roman" w:cs="Times New Roman"/>
          <w:b/>
          <w:bCs/>
          <w:kern w:val="0"/>
          <w:lang w:eastAsia="ru-RU" w:bidi="ar-SA"/>
        </w:rPr>
      </w:pPr>
    </w:p>
    <w:p w:rsidR="001022E5" w:rsidRDefault="001022E5" w:rsidP="004E55F8"/>
    <w:tbl>
      <w:tblPr>
        <w:tblpPr w:leftFromText="180" w:rightFromText="180" w:horzAnchor="margin" w:tblpY="-1035"/>
        <w:tblW w:w="15592" w:type="dxa"/>
        <w:tblLayout w:type="fixed"/>
        <w:tblLook w:val="04A0"/>
      </w:tblPr>
      <w:tblGrid>
        <w:gridCol w:w="10206"/>
        <w:gridCol w:w="5386"/>
      </w:tblGrid>
      <w:tr w:rsidR="004E55F8" w:rsidTr="00270EB0">
        <w:tc>
          <w:tcPr>
            <w:tcW w:w="10206" w:type="dxa"/>
          </w:tcPr>
          <w:p w:rsidR="004E55F8" w:rsidRDefault="004E55F8" w:rsidP="00270EB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E55F8" w:rsidRDefault="004E55F8" w:rsidP="00270EB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5F8" w:rsidRDefault="004E55F8" w:rsidP="004E55F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55F8" w:rsidRDefault="004E55F8" w:rsidP="004E55F8">
      <w:pPr>
        <w:ind w:right="8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Источники финансирования дефицита бюджета Шабельского сельского поселения Щербиновского муниципального района Краснодарского края по кодам</w:t>
      </w:r>
    </w:p>
    <w:p w:rsidR="004E55F8" w:rsidRDefault="004E55F8" w:rsidP="004E55F8">
      <w:pPr>
        <w:ind w:right="819"/>
        <w:jc w:val="center"/>
      </w:pPr>
      <w:r>
        <w:rPr>
          <w:b/>
          <w:bCs/>
          <w:sz w:val="28"/>
          <w:szCs w:val="28"/>
        </w:rPr>
        <w:t xml:space="preserve">   классификации источников финансирования дефицитов бюджетов за 2025 год</w:t>
      </w:r>
    </w:p>
    <w:p w:rsidR="004E55F8" w:rsidRDefault="004E55F8" w:rsidP="004E55F8"/>
    <w:tbl>
      <w:tblPr>
        <w:tblW w:w="14601" w:type="dxa"/>
        <w:tblInd w:w="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8505"/>
        <w:gridCol w:w="2694"/>
      </w:tblGrid>
      <w:tr w:rsidR="004E55F8" w:rsidTr="00270EB0">
        <w:trPr>
          <w:trHeight w:val="37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snapToGrid w:val="0"/>
              <w:jc w:val="center"/>
            </w:pPr>
          </w:p>
          <w:p w:rsidR="004E55F8" w:rsidRDefault="004E55F8" w:rsidP="00270EB0">
            <w:pPr>
              <w:jc w:val="center"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Кассовое </w:t>
            </w:r>
          </w:p>
          <w:p w:rsidR="004E55F8" w:rsidRDefault="004E55F8" w:rsidP="00270EB0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за                   </w:t>
            </w:r>
          </w:p>
          <w:p w:rsidR="004E55F8" w:rsidRDefault="004E55F8" w:rsidP="00270EB0">
            <w:pPr>
              <w:jc w:val="center"/>
              <w:rPr>
                <w:b/>
              </w:rPr>
            </w:pPr>
            <w:r>
              <w:rPr>
                <w:b/>
              </w:rPr>
              <w:t xml:space="preserve">  2025 год, </w:t>
            </w:r>
          </w:p>
          <w:p w:rsidR="004E55F8" w:rsidRDefault="004E55F8" w:rsidP="00270EB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рублей</w:t>
            </w:r>
          </w:p>
        </w:tc>
      </w:tr>
      <w:tr w:rsidR="004E55F8" w:rsidTr="00270EB0">
        <w:trPr>
          <w:trHeight w:val="6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</w:t>
            </w:r>
          </w:p>
          <w:p w:rsidR="004E55F8" w:rsidRDefault="004E55F8" w:rsidP="00270EB0">
            <w:r>
              <w:rPr>
                <w:b/>
                <w:bCs/>
              </w:rPr>
              <w:t xml:space="preserve">финансирования дефицита бюджета, всего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  <w:rPr>
                <w:b/>
              </w:rPr>
            </w:pPr>
            <w:r>
              <w:rPr>
                <w:b/>
              </w:rPr>
              <w:t>723 871,74</w:t>
            </w:r>
          </w:p>
        </w:tc>
      </w:tr>
      <w:tr w:rsidR="004E55F8" w:rsidTr="00270EB0">
        <w:trPr>
          <w:trHeight w:val="306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snapToGrid w:val="0"/>
              <w:jc w:val="center"/>
            </w:pP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rPr>
                <w:bCs/>
              </w:rPr>
              <w:t>в том числе: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snapToGrid w:val="0"/>
              <w:jc w:val="center"/>
            </w:pPr>
          </w:p>
        </w:tc>
      </w:tr>
      <w:tr w:rsidR="004E55F8" w:rsidTr="00270EB0">
        <w:trPr>
          <w:trHeight w:val="336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000 01 05 00 00 00 0000 000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rPr>
                <w:bCs/>
              </w:rPr>
            </w:pPr>
            <w:r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</w:pPr>
            <w:r>
              <w:t>723 871,74</w:t>
            </w:r>
          </w:p>
        </w:tc>
      </w:tr>
      <w:tr w:rsidR="004E55F8" w:rsidTr="00270EB0">
        <w:trPr>
          <w:trHeight w:val="373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000 01 05 00 00 00 0000 500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 xml:space="preserve">Увеличение остатков средств бюджетов 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-23 871 358,45</w:t>
            </w:r>
          </w:p>
        </w:tc>
      </w:tr>
      <w:tr w:rsidR="004E55F8" w:rsidTr="00270EB0">
        <w:trPr>
          <w:trHeight w:val="373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000 01 05 02 00 00 0000 500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 xml:space="preserve">Увеличение прочих остатков средств бюджетов 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-23 871 358,45</w:t>
            </w:r>
          </w:p>
        </w:tc>
      </w:tr>
      <w:tr w:rsidR="004E55F8" w:rsidTr="00270EB0">
        <w:trPr>
          <w:trHeight w:val="636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000 01 05 02 01 00 0000 510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 xml:space="preserve">Увеличение прочих остатков денежных средств бюджетов 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-23 871 358,45</w:t>
            </w:r>
          </w:p>
        </w:tc>
      </w:tr>
      <w:tr w:rsidR="004E55F8" w:rsidTr="00270EB0">
        <w:trPr>
          <w:trHeight w:val="589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992 01 05 02 01 10 0000 510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Увеличение прочих остатков денежных средств бюджета сельского поселения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-23 871 358,45</w:t>
            </w:r>
          </w:p>
        </w:tc>
      </w:tr>
      <w:tr w:rsidR="004E55F8" w:rsidTr="00270EB0">
        <w:trPr>
          <w:trHeight w:val="36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000 01 05 00 00 00 0000 600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Уменьшение остатков средств бюджетов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24 595 230,19</w:t>
            </w:r>
          </w:p>
        </w:tc>
      </w:tr>
      <w:tr w:rsidR="004E55F8" w:rsidTr="00270EB0">
        <w:trPr>
          <w:trHeight w:val="433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000 01 05 02 00 00 0000 600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24 595 230,19</w:t>
            </w:r>
          </w:p>
        </w:tc>
      </w:tr>
      <w:tr w:rsidR="004E55F8" w:rsidTr="00270EB0">
        <w:trPr>
          <w:trHeight w:val="695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000 01 05 02 01 00 0000 610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 xml:space="preserve"> Уменьшение прочих остатков денежных средств бюджетов 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24 595 230,19</w:t>
            </w:r>
          </w:p>
        </w:tc>
      </w:tr>
      <w:tr w:rsidR="004E55F8" w:rsidTr="00270EB0">
        <w:trPr>
          <w:trHeight w:val="695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992 01 05 02 01 10 0000 610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55F8" w:rsidRDefault="004E55F8" w:rsidP="00270EB0">
            <w:r>
              <w:t>Уменьшение прочих остатков денежных средств бюджета сельского поселения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24 595 230,19</w:t>
            </w:r>
          </w:p>
        </w:tc>
      </w:tr>
    </w:tbl>
    <w:p w:rsidR="004E55F8" w:rsidRDefault="004E55F8" w:rsidP="004E55F8"/>
    <w:tbl>
      <w:tblPr>
        <w:tblpPr w:leftFromText="180" w:rightFromText="180" w:horzAnchor="margin" w:tblpY="-975"/>
        <w:tblW w:w="15734" w:type="dxa"/>
        <w:tblLook w:val="04A0"/>
      </w:tblPr>
      <w:tblGrid>
        <w:gridCol w:w="10348"/>
        <w:gridCol w:w="5386"/>
      </w:tblGrid>
      <w:tr w:rsidR="004E55F8" w:rsidRPr="003E5A73" w:rsidTr="00270EB0">
        <w:tc>
          <w:tcPr>
            <w:tcW w:w="10348" w:type="dxa"/>
          </w:tcPr>
          <w:p w:rsidR="004E55F8" w:rsidRPr="003E5A73" w:rsidRDefault="004E55F8" w:rsidP="00270EB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E55F8" w:rsidRPr="003E5A73" w:rsidRDefault="004E55F8" w:rsidP="00270EB0">
            <w:pPr>
              <w:autoSpaceDN w:val="0"/>
              <w:adjustRightInd w:val="0"/>
              <w:ind w:left="-78"/>
              <w:rPr>
                <w:rFonts w:cs="Times New Roman"/>
                <w:sz w:val="28"/>
                <w:szCs w:val="28"/>
              </w:rPr>
            </w:pPr>
          </w:p>
        </w:tc>
      </w:tr>
    </w:tbl>
    <w:p w:rsidR="004E55F8" w:rsidRDefault="004E55F8" w:rsidP="004E55F8">
      <w:pPr>
        <w:ind w:right="678"/>
        <w:jc w:val="center"/>
        <w:rPr>
          <w:b/>
          <w:bCs/>
          <w:sz w:val="28"/>
          <w:szCs w:val="28"/>
        </w:rPr>
      </w:pPr>
    </w:p>
    <w:p w:rsidR="004E55F8" w:rsidRDefault="004E55F8" w:rsidP="004E55F8">
      <w:pPr>
        <w:ind w:right="678"/>
        <w:jc w:val="center"/>
      </w:pPr>
      <w:r w:rsidRPr="003E5A73">
        <w:rPr>
          <w:b/>
          <w:bCs/>
          <w:sz w:val="28"/>
          <w:szCs w:val="28"/>
        </w:rPr>
        <w:t xml:space="preserve">Источники финансирования дефицита бюджета Шабельского сельского поселения </w:t>
      </w:r>
      <w:r>
        <w:rPr>
          <w:b/>
          <w:bCs/>
          <w:sz w:val="28"/>
          <w:szCs w:val="28"/>
        </w:rPr>
        <w:t xml:space="preserve">Щербиновского муниципального района Краснодарского края </w:t>
      </w:r>
      <w:r w:rsidRPr="003E5A73">
        <w:rPr>
          <w:b/>
          <w:bCs/>
          <w:sz w:val="28"/>
          <w:szCs w:val="28"/>
        </w:rPr>
        <w:t xml:space="preserve">по кодам групп, подгрупп, статей, видов </w:t>
      </w:r>
      <w:proofErr w:type="gramStart"/>
      <w:r w:rsidRPr="003E5A73">
        <w:rPr>
          <w:b/>
          <w:bCs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3E5A73">
        <w:rPr>
          <w:b/>
          <w:bCs/>
          <w:sz w:val="28"/>
          <w:szCs w:val="28"/>
        </w:rPr>
        <w:t xml:space="preserve"> управления, относящихся к источникам финансирования дефицитов бюджетов, за 202</w:t>
      </w:r>
      <w:r>
        <w:rPr>
          <w:b/>
          <w:bCs/>
          <w:sz w:val="28"/>
          <w:szCs w:val="28"/>
        </w:rPr>
        <w:t>5</w:t>
      </w:r>
      <w:r w:rsidRPr="003E5A73">
        <w:rPr>
          <w:b/>
          <w:bCs/>
          <w:sz w:val="28"/>
          <w:szCs w:val="28"/>
        </w:rPr>
        <w:t xml:space="preserve"> год </w:t>
      </w:r>
      <w:r w:rsidRPr="003E5A73">
        <w:t xml:space="preserve">   </w:t>
      </w:r>
    </w:p>
    <w:p w:rsidR="004E55F8" w:rsidRDefault="004E55F8" w:rsidP="004E55F8">
      <w:pPr>
        <w:ind w:right="678"/>
        <w:jc w:val="center"/>
      </w:pPr>
    </w:p>
    <w:p w:rsidR="004E55F8" w:rsidRPr="003E5A73" w:rsidRDefault="004E55F8" w:rsidP="004E55F8">
      <w:pPr>
        <w:ind w:right="678"/>
        <w:jc w:val="center"/>
      </w:pPr>
      <w:r w:rsidRPr="003E5A73">
        <w:t xml:space="preserve">                                                                                                                                                                                             </w:t>
      </w:r>
    </w:p>
    <w:p w:rsidR="004E55F8" w:rsidRPr="003E5A73" w:rsidRDefault="004E55F8" w:rsidP="004E55F8">
      <w:pPr>
        <w:jc w:val="center"/>
      </w:pPr>
      <w:r w:rsidRPr="003E5A73">
        <w:t xml:space="preserve"> 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5954"/>
        <w:gridCol w:w="2976"/>
        <w:gridCol w:w="2694"/>
      </w:tblGrid>
      <w:tr w:rsidR="004E55F8" w:rsidRPr="003E5A73" w:rsidTr="00270EB0">
        <w:trPr>
          <w:trHeight w:val="375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snapToGrid w:val="0"/>
              <w:jc w:val="center"/>
            </w:pPr>
          </w:p>
          <w:p w:rsidR="004E55F8" w:rsidRPr="003E5A73" w:rsidRDefault="004E55F8" w:rsidP="00270EB0">
            <w:pPr>
              <w:jc w:val="center"/>
            </w:pPr>
            <w:r w:rsidRPr="003E5A73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snapToGrid w:val="0"/>
              <w:jc w:val="center"/>
              <w:rPr>
                <w:b/>
              </w:rPr>
            </w:pPr>
          </w:p>
          <w:p w:rsidR="004E55F8" w:rsidRPr="003E5A73" w:rsidRDefault="004E55F8" w:rsidP="00270EB0">
            <w:pPr>
              <w:jc w:val="center"/>
              <w:rPr>
                <w:b/>
              </w:rPr>
            </w:pPr>
            <w:r w:rsidRPr="003E5A73">
              <w:rPr>
                <w:b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/>
              </w:rPr>
            </w:pPr>
            <w:r w:rsidRPr="003E5A73">
              <w:rPr>
                <w:b/>
              </w:rPr>
              <w:t>Бюджет, утвержденный решением Совета Шабельского сельского поселения Щербиновского района от</w:t>
            </w:r>
          </w:p>
          <w:p w:rsidR="004E55F8" w:rsidRPr="003E5A73" w:rsidRDefault="004E55F8" w:rsidP="00270EB0">
            <w:pPr>
              <w:jc w:val="center"/>
              <w:rPr>
                <w:b/>
              </w:rPr>
            </w:pPr>
            <w:r w:rsidRPr="003E5A73">
              <w:rPr>
                <w:b/>
              </w:rPr>
              <w:lastRenderedPageBreak/>
              <w:t>2</w:t>
            </w:r>
            <w:r>
              <w:rPr>
                <w:b/>
              </w:rPr>
              <w:t>9</w:t>
            </w:r>
            <w:r w:rsidRPr="003E5A73">
              <w:rPr>
                <w:b/>
              </w:rPr>
              <w:t xml:space="preserve"> декабря 202</w:t>
            </w:r>
            <w:r>
              <w:rPr>
                <w:b/>
              </w:rPr>
              <w:t>5</w:t>
            </w:r>
            <w:r w:rsidRPr="003E5A73">
              <w:rPr>
                <w:b/>
              </w:rPr>
              <w:t xml:space="preserve"> года № </w:t>
            </w:r>
            <w:r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/>
              </w:rPr>
            </w:pPr>
            <w:r w:rsidRPr="003E5A73">
              <w:rPr>
                <w:b/>
              </w:rPr>
              <w:lastRenderedPageBreak/>
              <w:t>Кассовое исполнение</w:t>
            </w:r>
          </w:p>
          <w:p w:rsidR="004E55F8" w:rsidRPr="003E5A73" w:rsidRDefault="004E55F8" w:rsidP="00270EB0">
            <w:pPr>
              <w:jc w:val="center"/>
              <w:rPr>
                <w:b/>
                <w:bCs/>
              </w:rPr>
            </w:pPr>
            <w:r w:rsidRPr="003E5A73">
              <w:rPr>
                <w:b/>
              </w:rPr>
              <w:t>за 202</w:t>
            </w:r>
            <w:r>
              <w:rPr>
                <w:b/>
              </w:rPr>
              <w:t>5</w:t>
            </w:r>
            <w:r w:rsidRPr="003E5A73">
              <w:rPr>
                <w:b/>
              </w:rPr>
              <w:t xml:space="preserve"> год, рублей</w:t>
            </w:r>
          </w:p>
        </w:tc>
      </w:tr>
      <w:tr w:rsidR="004E55F8" w:rsidRPr="003E5A73" w:rsidTr="00270EB0">
        <w:trPr>
          <w:trHeight w:val="375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pPr>
              <w:jc w:val="center"/>
            </w:pPr>
            <w:r w:rsidRPr="003E5A73">
              <w:rPr>
                <w:b/>
                <w:bCs/>
              </w:rPr>
              <w:lastRenderedPageBreak/>
              <w:t>1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pPr>
              <w:jc w:val="center"/>
            </w:pPr>
            <w:r w:rsidRPr="003E5A73">
              <w:t>2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pPr>
              <w:jc w:val="center"/>
            </w:pPr>
            <w:r w:rsidRPr="003E5A73">
              <w:t>3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pPr>
              <w:jc w:val="center"/>
              <w:rPr>
                <w:b/>
                <w:bCs/>
              </w:rPr>
            </w:pPr>
            <w:r w:rsidRPr="003E5A73">
              <w:t>4</w:t>
            </w:r>
          </w:p>
        </w:tc>
      </w:tr>
      <w:tr w:rsidR="004E55F8" w:rsidRPr="000C5C8A" w:rsidTr="00270EB0">
        <w:trPr>
          <w:trHeight w:val="603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/>
                <w:bCs/>
              </w:rPr>
            </w:pPr>
            <w:r w:rsidRPr="003E5A73">
              <w:rPr>
                <w:b/>
                <w:bCs/>
              </w:rPr>
              <w:t>000 01 00 00 00 00 0000 000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E55F8" w:rsidRPr="003E5A73" w:rsidRDefault="004E55F8" w:rsidP="00270EB0">
            <w:r w:rsidRPr="003E5A73">
              <w:rPr>
                <w:b/>
                <w:bCs/>
              </w:rPr>
              <w:t xml:space="preserve">Источники внутреннего финансирования дефицита бюджета, всего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1 588 217,45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723 871,74</w:t>
            </w:r>
          </w:p>
        </w:tc>
      </w:tr>
      <w:tr w:rsidR="004E55F8" w:rsidRPr="000C5C8A" w:rsidTr="00270EB0">
        <w:trPr>
          <w:trHeight w:val="239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snapToGrid w:val="0"/>
              <w:jc w:val="center"/>
            </w:pP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E55F8" w:rsidRPr="003E5A73" w:rsidRDefault="004E55F8" w:rsidP="00270EB0">
            <w:r w:rsidRPr="003E5A73">
              <w:rPr>
                <w:bCs/>
              </w:rPr>
              <w:t>в том числе: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0C5C8A" w:rsidRDefault="004E55F8" w:rsidP="00270EB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Pr="000C5C8A" w:rsidRDefault="004E55F8" w:rsidP="00270EB0">
            <w:pPr>
              <w:snapToGrid w:val="0"/>
              <w:jc w:val="center"/>
              <w:rPr>
                <w:color w:val="FF0000"/>
              </w:rPr>
            </w:pPr>
          </w:p>
        </w:tc>
      </w:tr>
      <w:tr w:rsidR="004E55F8" w:rsidRPr="000C5C8A" w:rsidTr="00270EB0">
        <w:trPr>
          <w:trHeight w:val="336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  <w:rPr>
                <w:bCs/>
              </w:rPr>
            </w:pPr>
            <w:r w:rsidRPr="003E5A73">
              <w:rPr>
                <w:bCs/>
              </w:rPr>
              <w:t>000 01 05 00 00 00 0000 000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E55F8" w:rsidRPr="003E5A73" w:rsidRDefault="004E55F8" w:rsidP="00270EB0">
            <w:pPr>
              <w:rPr>
                <w:bCs/>
              </w:rPr>
            </w:pPr>
            <w:r w:rsidRPr="003E5A73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7D6FC1" w:rsidRDefault="004E55F8" w:rsidP="00270EB0">
            <w:pPr>
              <w:jc w:val="center"/>
              <w:rPr>
                <w:color w:val="FF0000"/>
              </w:rPr>
            </w:pPr>
            <w:r w:rsidRPr="007D6FC1">
              <w:rPr>
                <w:bCs/>
              </w:rPr>
              <w:t>1 588 217,45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Pr="007D6FC1" w:rsidRDefault="004E55F8" w:rsidP="00270EB0">
            <w:pPr>
              <w:jc w:val="center"/>
              <w:rPr>
                <w:color w:val="FF0000"/>
              </w:rPr>
            </w:pPr>
            <w:r w:rsidRPr="007D6FC1">
              <w:rPr>
                <w:bCs/>
              </w:rPr>
              <w:t>723 871,74</w:t>
            </w:r>
          </w:p>
        </w:tc>
      </w:tr>
      <w:tr w:rsidR="004E55F8" w:rsidRPr="000C5C8A" w:rsidTr="00270EB0">
        <w:trPr>
          <w:trHeight w:val="373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000 01 05 00 00 00 0000 500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E55F8" w:rsidRPr="003E5A73" w:rsidRDefault="004E55F8" w:rsidP="00270EB0">
            <w:r w:rsidRPr="003E5A73">
              <w:t xml:space="preserve">Увеличение остатков средств бюджетов 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7D6FC1" w:rsidRDefault="004E55F8" w:rsidP="00270EB0">
            <w:pPr>
              <w:jc w:val="center"/>
            </w:pPr>
            <w:r w:rsidRPr="007D6FC1">
              <w:t>-19 605 190,00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</w:pPr>
            <w:r>
              <w:t>-23 871 358,45</w:t>
            </w:r>
          </w:p>
        </w:tc>
      </w:tr>
      <w:tr w:rsidR="004E55F8" w:rsidRPr="000C5C8A" w:rsidTr="00270EB0">
        <w:trPr>
          <w:trHeight w:val="373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000 01 05 02 00 00 0000 500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r w:rsidRPr="003E5A73"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7D6FC1" w:rsidRDefault="004E55F8" w:rsidP="00270EB0">
            <w:pPr>
              <w:jc w:val="center"/>
            </w:pPr>
            <w:r w:rsidRPr="007D6FC1">
              <w:t>-19 605 190,00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</w:pPr>
            <w:r>
              <w:t>-23 871 358,45</w:t>
            </w:r>
          </w:p>
        </w:tc>
      </w:tr>
      <w:tr w:rsidR="004E55F8" w:rsidRPr="000C5C8A" w:rsidTr="00270EB0">
        <w:trPr>
          <w:trHeight w:val="695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000 01 05 02 01 00 0000 510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/>
          <w:p w:rsidR="004E55F8" w:rsidRPr="003E5A73" w:rsidRDefault="004E55F8" w:rsidP="00270EB0">
            <w:r w:rsidRPr="003E5A73"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7D6FC1" w:rsidRDefault="004E55F8" w:rsidP="00270EB0">
            <w:pPr>
              <w:jc w:val="center"/>
            </w:pPr>
            <w:r w:rsidRPr="007D6FC1">
              <w:t>-19 605 190,00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55F8" w:rsidRDefault="004E55F8" w:rsidP="00270EB0">
            <w:pPr>
              <w:jc w:val="center"/>
            </w:pPr>
            <w:r>
              <w:t>-23 871 358,45</w:t>
            </w:r>
          </w:p>
        </w:tc>
      </w:tr>
      <w:tr w:rsidR="004E55F8" w:rsidRPr="000C5C8A" w:rsidTr="00270EB0">
        <w:trPr>
          <w:trHeight w:val="592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992 01 05 02 01 10 0000 510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r w:rsidRPr="003E5A73">
              <w:t>Увеличение прочих остатков денежных средств бюджета сельского поселения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7D6FC1" w:rsidRDefault="004E55F8" w:rsidP="00270EB0">
            <w:pPr>
              <w:jc w:val="center"/>
            </w:pPr>
            <w:r w:rsidRPr="007D6FC1">
              <w:t>-19 605 190,00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5F8" w:rsidRPr="00C63884" w:rsidRDefault="004E55F8" w:rsidP="00270EB0">
            <w:pPr>
              <w:jc w:val="center"/>
            </w:pPr>
            <w:r>
              <w:t>-23 871 358,45</w:t>
            </w:r>
          </w:p>
        </w:tc>
      </w:tr>
      <w:tr w:rsidR="004E55F8" w:rsidRPr="000C5C8A" w:rsidTr="00270EB0">
        <w:trPr>
          <w:trHeight w:val="433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000 01 05 00 00 00 0000 600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r w:rsidRPr="003E5A73">
              <w:t>Уменьшение остатков средств бюджетов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rPr>
                <w:bCs/>
              </w:rPr>
              <w:t>21 193 407,45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5F8" w:rsidRPr="00C63884" w:rsidRDefault="004E55F8" w:rsidP="00270EB0">
            <w:pPr>
              <w:jc w:val="center"/>
            </w:pPr>
            <w:r>
              <w:t>24 595 230,19</w:t>
            </w:r>
          </w:p>
        </w:tc>
      </w:tr>
      <w:tr w:rsidR="004E55F8" w:rsidRPr="000C5C8A" w:rsidTr="00270EB0">
        <w:trPr>
          <w:trHeight w:val="370"/>
        </w:trPr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000 01 05 02 00 00 0000 600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E55F8" w:rsidRPr="003E5A73" w:rsidRDefault="004E55F8" w:rsidP="00270EB0">
            <w:r w:rsidRPr="003E5A73"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rPr>
                <w:bCs/>
              </w:rPr>
              <w:t>21 193 407,45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24 595 230,19</w:t>
            </w:r>
          </w:p>
        </w:tc>
      </w:tr>
      <w:tr w:rsidR="004E55F8" w:rsidRPr="000C5C8A" w:rsidTr="00270EB0">
        <w:trPr>
          <w:trHeight w:val="4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000 01 05 02 01 00 0000 610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F8" w:rsidRPr="003E5A73" w:rsidRDefault="004E55F8" w:rsidP="00270EB0">
            <w:r w:rsidRPr="003E5A73"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rPr>
                <w:bCs/>
              </w:rPr>
              <w:t>21 193 407,45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24 595 230,19</w:t>
            </w:r>
          </w:p>
        </w:tc>
      </w:tr>
      <w:tr w:rsidR="004E55F8" w:rsidRPr="000C5C8A" w:rsidTr="00270EB0">
        <w:trPr>
          <w:trHeight w:val="47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55F8" w:rsidRPr="003E5A73" w:rsidRDefault="004E55F8" w:rsidP="00270EB0">
            <w:pPr>
              <w:jc w:val="center"/>
            </w:pPr>
            <w:r w:rsidRPr="003E5A73">
              <w:t>992 01 05 02 01 10 0000 610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Pr="003E5A73" w:rsidRDefault="004E55F8" w:rsidP="00270EB0">
            <w:r w:rsidRPr="003E5A73">
              <w:t>Уменьшение прочих остатков денежных средств бюджета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rPr>
                <w:bCs/>
              </w:rPr>
              <w:t>21 193 407,45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5F8" w:rsidRDefault="004E55F8" w:rsidP="00270EB0">
            <w:pPr>
              <w:jc w:val="center"/>
            </w:pPr>
            <w:r>
              <w:t>24 595 230,19</w:t>
            </w:r>
          </w:p>
        </w:tc>
      </w:tr>
    </w:tbl>
    <w:p w:rsidR="004E55F8" w:rsidRPr="000C5C8A" w:rsidRDefault="004E55F8" w:rsidP="004E55F8">
      <w:pPr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61"/>
        <w:tblW w:w="13960" w:type="dxa"/>
        <w:tblLook w:val="04A0"/>
      </w:tblPr>
      <w:tblGrid>
        <w:gridCol w:w="13960"/>
      </w:tblGrid>
      <w:tr w:rsidR="001022E5" w:rsidRPr="008B4018" w:rsidTr="001022E5">
        <w:trPr>
          <w:trHeight w:val="458"/>
        </w:trPr>
        <w:tc>
          <w:tcPr>
            <w:tcW w:w="13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2E5" w:rsidRDefault="001022E5" w:rsidP="001022E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Pr="008B401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асходы бюджета Шабельского сельского поселения Щербиновского муниципального района Краснодарского края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8B401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на исполнение муниципальных программ за 2025 год</w:t>
            </w:r>
          </w:p>
          <w:p w:rsidR="001022E5" w:rsidRDefault="001022E5" w:rsidP="001022E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1022E5" w:rsidRPr="008B4018" w:rsidRDefault="001022E5" w:rsidP="001022E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022E5" w:rsidRPr="008B4018" w:rsidTr="001022E5">
        <w:trPr>
          <w:trHeight w:val="458"/>
        </w:trPr>
        <w:tc>
          <w:tcPr>
            <w:tcW w:w="13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2E5" w:rsidRPr="008B4018" w:rsidRDefault="001022E5" w:rsidP="001022E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022E5" w:rsidRPr="008B4018" w:rsidTr="001022E5">
        <w:trPr>
          <w:trHeight w:val="458"/>
        </w:trPr>
        <w:tc>
          <w:tcPr>
            <w:tcW w:w="13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2E5" w:rsidRPr="008B4018" w:rsidRDefault="001022E5" w:rsidP="001022E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022E5" w:rsidRPr="008B4018" w:rsidTr="001022E5">
        <w:trPr>
          <w:trHeight w:val="458"/>
        </w:trPr>
        <w:tc>
          <w:tcPr>
            <w:tcW w:w="13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2E5" w:rsidRPr="008B4018" w:rsidRDefault="001022E5" w:rsidP="001022E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4E55F8" w:rsidRDefault="004E55F8" w:rsidP="004E55F8"/>
    <w:tbl>
      <w:tblPr>
        <w:tblW w:w="14709" w:type="dxa"/>
        <w:tblLook w:val="04A0"/>
      </w:tblPr>
      <w:tblGrid>
        <w:gridCol w:w="1696"/>
        <w:gridCol w:w="3616"/>
        <w:gridCol w:w="3029"/>
        <w:gridCol w:w="2640"/>
        <w:gridCol w:w="2017"/>
        <w:gridCol w:w="1711"/>
      </w:tblGrid>
      <w:tr w:rsidR="004E55F8" w:rsidRPr="008B4018" w:rsidTr="00FF36D5">
        <w:trPr>
          <w:trHeight w:val="267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  <w:bCs/>
              </w:rPr>
            </w:pPr>
            <w:r w:rsidRPr="004B3BD8">
              <w:rPr>
                <w:b/>
                <w:bCs/>
              </w:rPr>
              <w:t>Код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Наименование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Бюджет, утвержденный решением Совета Шабельского сельского поселения Щербиновского района от 23 декабря 2024 года № 2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Бюджет, утвержденный решением Совета Шабельского сельского поселения Щербиновского муниципального района Краснодарского края от 29 декабря 2025 года № 1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Кассовое исполнение  за 2025 год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Процент исполнения к уточненной сводной бюджетной росписи на 2025 год</w:t>
            </w:r>
          </w:p>
        </w:tc>
      </w:tr>
      <w:tr w:rsidR="004E55F8" w:rsidRPr="008B4018" w:rsidTr="00FF36D5">
        <w:trPr>
          <w:trHeight w:val="28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1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2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3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4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5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6</w:t>
            </w:r>
          </w:p>
        </w:tc>
      </w:tr>
      <w:tr w:rsidR="004E55F8" w:rsidRPr="008B4018" w:rsidTr="00FF36D5">
        <w:trPr>
          <w:trHeight w:val="33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 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ВСЕГО: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16487200,00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21193407,45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20339912,57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pPr>
              <w:rPr>
                <w:b/>
                <w:bCs/>
              </w:rPr>
            </w:pPr>
            <w:r w:rsidRPr="008B4018">
              <w:rPr>
                <w:b/>
                <w:bCs/>
              </w:rPr>
              <w:t>96,0</w:t>
            </w:r>
          </w:p>
        </w:tc>
      </w:tr>
      <w:tr w:rsidR="004E55F8" w:rsidRPr="008B4018" w:rsidTr="00FF36D5">
        <w:trPr>
          <w:trHeight w:val="208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01 0 00 00000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«Обеспечение деятельности администрации муниципального образования Щербиновский район»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4541004,05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5561418,47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5438414,69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97,8</w:t>
            </w:r>
          </w:p>
        </w:tc>
      </w:tr>
      <w:tr w:rsidR="004E55F8" w:rsidRPr="008B4018" w:rsidTr="00FF36D5">
        <w:trPr>
          <w:trHeight w:val="177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03 0 00 00000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«Управление муниципальным имуществом Шабельского сельского поселения Щербиновский район"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360000,00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0,0</w:t>
            </w:r>
          </w:p>
        </w:tc>
      </w:tr>
      <w:tr w:rsidR="004E55F8" w:rsidRPr="008B4018" w:rsidTr="00FF36D5">
        <w:trPr>
          <w:trHeight w:val="211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lastRenderedPageBreak/>
              <w:t>04 0 00 00000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Щербиновский район «Развитие субъектов малого и среднего предпринимательства в Шабельском сельском поселении Щербиновский район"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5000,00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5000,00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5000,00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86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06 0 00 00000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«Социальная поддержка граждан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232167,96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251772,88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251772,88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62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12 0 00 00000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«Развитие культуры в Шабельском сельском поселении Щербиновский район»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5971104,01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6002757,91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5965606,19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99,4</w:t>
            </w:r>
          </w:p>
        </w:tc>
      </w:tr>
      <w:tr w:rsidR="004E55F8" w:rsidRPr="008B4018" w:rsidTr="00FF36D5">
        <w:trPr>
          <w:trHeight w:val="195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13 0 00 00000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Щербиновский район «Развитие физической культуры и спорта в Шабельском сельском поселении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30000,00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39035,00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39035,00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69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14 0 00 00000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«Молодежь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30000,00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113089,00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113089,00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98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lastRenderedPageBreak/>
              <w:t>18 0 00 00000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«Противодействие коррупции на территории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1000,00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1000,00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1000,00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35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19 0 00 00000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«Обеспечение безопасности на территории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16500,00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17975,00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17975,00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211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20 0 00 00000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«Развитие дорожного хозяйства в Шабельском сельском поселении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2196700,00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3491836,62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2835408,04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81,2</w:t>
            </w:r>
          </w:p>
        </w:tc>
      </w:tr>
      <w:tr w:rsidR="004E55F8" w:rsidRPr="008B4018" w:rsidTr="00FF36D5">
        <w:trPr>
          <w:trHeight w:val="294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22 0 00 00000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«Комплексное развитие жилищно-коммунального хозяйства, энергосбережение и повышений энергетической эффективности Шабельского сельского поселения Щербиновского»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1839049,53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3878802,67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3871891,87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99,8</w:t>
            </w:r>
          </w:p>
        </w:tc>
      </w:tr>
      <w:tr w:rsidR="004E55F8" w:rsidRPr="008B4018" w:rsidTr="00FF36D5">
        <w:trPr>
          <w:trHeight w:val="306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lastRenderedPageBreak/>
              <w:t>24 0 00 00000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10000,00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232942,82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232942,82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2259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26 0 00 00000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Муниципальная программа Шабельского сельского поселения Щербиновского района «Календарь праздничных мероприятий, юбилейных и памятных дат Шабельского сельского поселения Щербиновского района»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50000,00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293393,40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293393,40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97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7 0 00 00000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«Обеспечение деятельности высшего должностного лица муниципального образования»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888582,45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987191,68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987191,68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847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7 1 00 00000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«Отдельные направления деятельности администрации муниципального образования»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230600,00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231700,00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201700,00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87,1</w:t>
            </w:r>
          </w:p>
        </w:tc>
      </w:tr>
      <w:tr w:rsidR="004E55F8" w:rsidRPr="008B4018" w:rsidTr="00FF36D5">
        <w:trPr>
          <w:trHeight w:val="645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72 0 00 00000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«Обеспечение деятельности Контрольно-счетной палаты»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27000,00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27000,00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27000,00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450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t>77 0 00 00000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«Обеспечение деятельности финансовых, налоговых и таможенных органов и органов финансовых (финансового надзора)»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23000,00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23000,00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23000,00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  <w:tr w:rsidR="004E55F8" w:rsidRPr="008B4018" w:rsidTr="00FF36D5">
        <w:trPr>
          <w:trHeight w:val="1414"/>
        </w:trPr>
        <w:tc>
          <w:tcPr>
            <w:tcW w:w="1696" w:type="dxa"/>
            <w:hideMark/>
          </w:tcPr>
          <w:p w:rsidR="004E55F8" w:rsidRPr="004B3BD8" w:rsidRDefault="004E55F8" w:rsidP="00270EB0">
            <w:pPr>
              <w:rPr>
                <w:b/>
              </w:rPr>
            </w:pPr>
            <w:r w:rsidRPr="004B3BD8">
              <w:rPr>
                <w:b/>
              </w:rPr>
              <w:lastRenderedPageBreak/>
              <w:t>81 0 00 00000</w:t>
            </w:r>
          </w:p>
        </w:tc>
        <w:tc>
          <w:tcPr>
            <w:tcW w:w="3616" w:type="dxa"/>
            <w:hideMark/>
          </w:tcPr>
          <w:p w:rsidR="004E55F8" w:rsidRPr="008B4018" w:rsidRDefault="004E55F8" w:rsidP="00270EB0">
            <w:r w:rsidRPr="008B4018">
              <w:t>Обеспечение деятельности в области реализации передаваемых полномочий по организации и осуществлению ритуальных услуг</w:t>
            </w:r>
          </w:p>
        </w:tc>
        <w:tc>
          <w:tcPr>
            <w:tcW w:w="3029" w:type="dxa"/>
            <w:hideMark/>
          </w:tcPr>
          <w:p w:rsidR="004E55F8" w:rsidRPr="008B4018" w:rsidRDefault="004E55F8" w:rsidP="00270EB0">
            <w:r w:rsidRPr="008B4018">
              <w:t>35492,00</w:t>
            </w:r>
          </w:p>
        </w:tc>
        <w:tc>
          <w:tcPr>
            <w:tcW w:w="2640" w:type="dxa"/>
            <w:hideMark/>
          </w:tcPr>
          <w:p w:rsidR="004E55F8" w:rsidRPr="008B4018" w:rsidRDefault="004E55F8" w:rsidP="00270EB0">
            <w:r w:rsidRPr="008B4018">
              <w:t>35492,00</w:t>
            </w:r>
          </w:p>
        </w:tc>
        <w:tc>
          <w:tcPr>
            <w:tcW w:w="2017" w:type="dxa"/>
            <w:hideMark/>
          </w:tcPr>
          <w:p w:rsidR="004E55F8" w:rsidRPr="008B4018" w:rsidRDefault="004E55F8" w:rsidP="00270EB0">
            <w:r w:rsidRPr="008B4018">
              <w:t>35492,00</w:t>
            </w:r>
          </w:p>
        </w:tc>
        <w:tc>
          <w:tcPr>
            <w:tcW w:w="1711" w:type="dxa"/>
            <w:hideMark/>
          </w:tcPr>
          <w:p w:rsidR="004E55F8" w:rsidRPr="008B4018" w:rsidRDefault="004E55F8" w:rsidP="00270EB0">
            <w:r w:rsidRPr="008B4018">
              <w:t>100,0</w:t>
            </w:r>
          </w:p>
        </w:tc>
      </w:tr>
    </w:tbl>
    <w:p w:rsidR="004E55F8" w:rsidRPr="008B4018" w:rsidRDefault="004E55F8" w:rsidP="004E55F8"/>
    <w:p w:rsidR="00A07BE6" w:rsidRDefault="00A07BE6" w:rsidP="00A07B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финансового отдела </w:t>
      </w:r>
      <w:r w:rsidRPr="00ED5D5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A07BE6" w:rsidRDefault="00A07BE6" w:rsidP="00A07B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Шабельского </w:t>
      </w:r>
      <w:r w:rsidRPr="00ED5D56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A07BE6" w:rsidRDefault="00A07BE6" w:rsidP="00A07BE6">
      <w:pPr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ED5D56">
        <w:rPr>
          <w:rFonts w:eastAsia="Calibri"/>
          <w:sz w:val="28"/>
          <w:szCs w:val="28"/>
          <w:lang w:eastAsia="en-US"/>
        </w:rPr>
        <w:t xml:space="preserve"> района</w:t>
      </w:r>
    </w:p>
    <w:p w:rsidR="00A54E9D" w:rsidRPr="00A07BE6" w:rsidRDefault="00A07BE6" w:rsidP="00A07B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Pr="00ED5D56">
        <w:rPr>
          <w:rFonts w:eastAsia="Calibri"/>
          <w:sz w:val="28"/>
          <w:szCs w:val="28"/>
          <w:lang w:eastAsia="en-US"/>
        </w:rPr>
        <w:tab/>
      </w:r>
      <w:r w:rsidRPr="00ED5D56">
        <w:rPr>
          <w:rFonts w:eastAsia="Calibri"/>
          <w:sz w:val="28"/>
          <w:szCs w:val="28"/>
          <w:lang w:eastAsia="en-US"/>
        </w:rPr>
        <w:tab/>
      </w:r>
      <w:r w:rsidRPr="00ED5D56">
        <w:rPr>
          <w:rFonts w:eastAsia="Calibri"/>
          <w:sz w:val="28"/>
          <w:szCs w:val="28"/>
          <w:lang w:eastAsia="en-US"/>
        </w:rPr>
        <w:tab/>
      </w:r>
      <w:r w:rsidRPr="00ED5D56">
        <w:rPr>
          <w:rFonts w:eastAsia="Calibri"/>
          <w:sz w:val="28"/>
          <w:szCs w:val="28"/>
          <w:lang w:eastAsia="en-US"/>
        </w:rPr>
        <w:tab/>
      </w:r>
      <w:r w:rsidRPr="00ED5D56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О.В. Хамленко</w:t>
      </w: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54E9D" w:rsidRDefault="00A54E9D" w:rsidP="00A54E9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54E9D" w:rsidRDefault="00A54E9D" w:rsidP="00A54E9D">
      <w:pPr>
        <w:sectPr w:rsidR="00A54E9D" w:rsidSect="001022E5">
          <w:pgSz w:w="16838" w:h="11906" w:orient="landscape"/>
          <w:pgMar w:top="568" w:right="1134" w:bottom="567" w:left="1134" w:header="720" w:footer="720" w:gutter="0"/>
          <w:cols w:space="720"/>
          <w:titlePg/>
          <w:docGrid w:linePitch="360"/>
        </w:sectPr>
      </w:pPr>
    </w:p>
    <w:tbl>
      <w:tblPr>
        <w:tblW w:w="9639" w:type="dxa"/>
        <w:tblLook w:val="01E0"/>
      </w:tblPr>
      <w:tblGrid>
        <w:gridCol w:w="4395"/>
        <w:gridCol w:w="5244"/>
      </w:tblGrid>
      <w:tr w:rsidR="000A70F4" w:rsidTr="000A70F4">
        <w:tc>
          <w:tcPr>
            <w:tcW w:w="4395" w:type="dxa"/>
          </w:tcPr>
          <w:p w:rsidR="000A70F4" w:rsidRDefault="000A70F4" w:rsidP="00270EB0">
            <w:pPr>
              <w:rPr>
                <w:rFonts w:eastAsia="Calibri"/>
                <w:lang w:eastAsia="en-US"/>
              </w:rPr>
            </w:pPr>
          </w:p>
        </w:tc>
        <w:tc>
          <w:tcPr>
            <w:tcW w:w="5244" w:type="dxa"/>
          </w:tcPr>
          <w:p w:rsidR="000A70F4" w:rsidRPr="00A12F7C" w:rsidRDefault="000A70F4" w:rsidP="000A70F4">
            <w:pPr>
              <w:keepNext/>
              <w:outlineLvl w:val="0"/>
              <w:rPr>
                <w:snapToGrid w:val="0"/>
                <w:sz w:val="28"/>
                <w:szCs w:val="28"/>
                <w:lang w:eastAsia="en-US"/>
              </w:rPr>
            </w:pPr>
            <w:r w:rsidRPr="00A12F7C">
              <w:rPr>
                <w:snapToGrid w:val="0"/>
                <w:sz w:val="28"/>
                <w:szCs w:val="28"/>
                <w:lang w:eastAsia="en-US"/>
              </w:rPr>
              <w:t>П</w:t>
            </w:r>
            <w:r>
              <w:rPr>
                <w:snapToGrid w:val="0"/>
                <w:sz w:val="28"/>
                <w:szCs w:val="28"/>
                <w:lang w:eastAsia="en-US"/>
              </w:rPr>
              <w:t>риложение</w:t>
            </w:r>
            <w:r w:rsidRPr="00A12F7C"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>2</w:t>
            </w:r>
          </w:p>
          <w:p w:rsidR="000A70F4" w:rsidRPr="00A12F7C" w:rsidRDefault="000A70F4" w:rsidP="000A70F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>постановлению администрации</w:t>
            </w:r>
          </w:p>
          <w:p w:rsidR="000A70F4" w:rsidRDefault="000A70F4" w:rsidP="000A70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Шабельского с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>ельского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0A70F4" w:rsidRDefault="000A70F4" w:rsidP="000A70F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>Щербиновского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0A70F4" w:rsidRPr="00A12F7C" w:rsidRDefault="000A70F4" w:rsidP="000A70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:rsidR="000A70F4" w:rsidRDefault="000A70F4" w:rsidP="003E20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E20FA">
              <w:rPr>
                <w:sz w:val="28"/>
                <w:szCs w:val="28"/>
              </w:rPr>
              <w:t>14.05.2026 год</w:t>
            </w:r>
            <w:r w:rsidR="004B3BD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 № </w:t>
            </w:r>
            <w:r w:rsidR="003E20FA">
              <w:rPr>
                <w:sz w:val="28"/>
                <w:szCs w:val="28"/>
              </w:rPr>
              <w:t>9</w:t>
            </w:r>
          </w:p>
        </w:tc>
      </w:tr>
    </w:tbl>
    <w:p w:rsidR="000A70F4" w:rsidRDefault="000A70F4" w:rsidP="000A70F4">
      <w:pPr>
        <w:ind w:left="6237"/>
        <w:rPr>
          <w:sz w:val="28"/>
          <w:szCs w:val="28"/>
        </w:rPr>
      </w:pPr>
    </w:p>
    <w:p w:rsidR="000A70F4" w:rsidRPr="00797C4A" w:rsidRDefault="000A70F4" w:rsidP="000A70F4">
      <w:pPr>
        <w:jc w:val="center"/>
        <w:rPr>
          <w:b/>
          <w:sz w:val="28"/>
          <w:szCs w:val="28"/>
        </w:rPr>
      </w:pPr>
      <w:r w:rsidRPr="00797C4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0A70F4" w:rsidRDefault="000A70F4" w:rsidP="000A70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97C4A"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</w:t>
      </w:r>
    </w:p>
    <w:p w:rsidR="000A70F4" w:rsidRDefault="000A70F4" w:rsidP="000A70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97C4A">
        <w:rPr>
          <w:rFonts w:ascii="Times New Roman" w:hAnsi="Times New Roman"/>
          <w:b/>
          <w:sz w:val="28"/>
          <w:szCs w:val="28"/>
        </w:rPr>
        <w:t>публичных слушаний по проекту</w:t>
      </w:r>
      <w:r>
        <w:rPr>
          <w:rFonts w:ascii="Times New Roman" w:hAnsi="Times New Roman"/>
          <w:b/>
          <w:sz w:val="28"/>
          <w:szCs w:val="28"/>
        </w:rPr>
        <w:t xml:space="preserve"> отчета</w:t>
      </w:r>
    </w:p>
    <w:p w:rsidR="000A70F4" w:rsidRDefault="000A70F4" w:rsidP="000A70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</w:t>
      </w:r>
      <w:r w:rsidRPr="00797C4A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b/>
          <w:sz w:val="28"/>
          <w:szCs w:val="28"/>
        </w:rPr>
        <w:t xml:space="preserve"> Шабельского</w:t>
      </w:r>
    </w:p>
    <w:p w:rsidR="000A70F4" w:rsidRDefault="000A70F4" w:rsidP="000A70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97C4A">
        <w:rPr>
          <w:rFonts w:ascii="Times New Roman" w:hAnsi="Times New Roman"/>
          <w:b/>
          <w:sz w:val="28"/>
          <w:szCs w:val="28"/>
        </w:rPr>
        <w:t xml:space="preserve">сельского поселения Щербиновского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</w:t>
      </w:r>
      <w:r w:rsidRPr="00797C4A">
        <w:rPr>
          <w:rFonts w:ascii="Times New Roman" w:hAnsi="Times New Roman"/>
          <w:b/>
          <w:sz w:val="28"/>
          <w:szCs w:val="28"/>
        </w:rPr>
        <w:t>района</w:t>
      </w:r>
    </w:p>
    <w:p w:rsidR="000A70F4" w:rsidRPr="00797C4A" w:rsidRDefault="000A70F4" w:rsidP="000A70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Краснодарского края</w:t>
      </w:r>
      <w:r w:rsidRPr="00797C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</w:t>
      </w:r>
      <w:r w:rsidRPr="00797C4A">
        <w:rPr>
          <w:rFonts w:ascii="Times New Roman" w:hAnsi="Times New Roman"/>
          <w:b/>
          <w:sz w:val="28"/>
          <w:szCs w:val="28"/>
        </w:rPr>
        <w:t>а 20</w:t>
      </w:r>
      <w:r>
        <w:rPr>
          <w:rFonts w:ascii="Times New Roman" w:hAnsi="Times New Roman"/>
          <w:b/>
          <w:sz w:val="28"/>
          <w:szCs w:val="28"/>
          <w:lang w:val="ru-RU"/>
        </w:rPr>
        <w:t>25</w:t>
      </w:r>
      <w:r w:rsidRPr="00797C4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A70F4" w:rsidRDefault="000A70F4" w:rsidP="000A70F4">
      <w:pPr>
        <w:pStyle w:val="a4"/>
        <w:rPr>
          <w:rFonts w:ascii="Times New Roman" w:hAnsi="Times New Roman"/>
          <w:sz w:val="28"/>
          <w:szCs w:val="28"/>
        </w:rPr>
      </w:pPr>
    </w:p>
    <w:p w:rsidR="000A70F4" w:rsidRDefault="000A70F4" w:rsidP="000A70F4">
      <w:pPr>
        <w:pStyle w:val="ConsNormal"/>
        <w:widowControl/>
        <w:autoSpaceDE/>
        <w:snapToGrid w:val="0"/>
        <w:ind w:righ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Толстова Ксения Владимировна – начальник отдела по общим и юридическим вопросам администрации Шабельского сельского поселения.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70F4" w:rsidRPr="000A70F4" w:rsidRDefault="000A70F4" w:rsidP="000A70F4">
      <w:pPr>
        <w:ind w:righ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</w:rPr>
        <w:t xml:space="preserve">. Хамленко Ольга Владимировна - начальник финансового отдела                           администрации Шабельского сельского поселения </w:t>
      </w:r>
      <w:r w:rsidRPr="00A12F7C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A12F7C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Краснодарского края</w:t>
      </w:r>
      <w:r>
        <w:rPr>
          <w:rFonts w:cs="Times New Roman"/>
          <w:sz w:val="28"/>
        </w:rPr>
        <w:t>.</w:t>
      </w:r>
    </w:p>
    <w:p w:rsidR="000A70F4" w:rsidRDefault="000A70F4" w:rsidP="000A70F4">
      <w:pPr>
        <w:snapToGrid w:val="0"/>
        <w:ind w:left="45" w:firstLine="851"/>
        <w:jc w:val="both"/>
        <w:rPr>
          <w:sz w:val="28"/>
        </w:rPr>
      </w:pPr>
      <w:r>
        <w:rPr>
          <w:sz w:val="28"/>
        </w:rPr>
        <w:t xml:space="preserve">3. Зайцева Елена Николаевна - эксперт финансового отдела                           администрации Шабельского сельского поселения </w:t>
      </w:r>
      <w:r w:rsidRPr="00A12F7C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A12F7C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Краснодарского края</w:t>
      </w:r>
      <w:r>
        <w:rPr>
          <w:sz w:val="28"/>
        </w:rPr>
        <w:t>.</w:t>
      </w:r>
    </w:p>
    <w:p w:rsidR="000A70F4" w:rsidRPr="000A70F4" w:rsidRDefault="000A70F4" w:rsidP="000A70F4">
      <w:pPr>
        <w:pStyle w:val="ConsNormal"/>
        <w:widowControl/>
        <w:tabs>
          <w:tab w:val="left" w:pos="390"/>
        </w:tabs>
        <w:autoSpaceDE/>
        <w:snapToGrid w:val="0"/>
        <w:ind w:left="-15" w:right="0" w:firstLine="851"/>
        <w:jc w:val="both"/>
        <w:rPr>
          <w:rFonts w:ascii="Times New Roman" w:eastAsia="Mangal" w:hAnsi="Times New Roman" w:cs="font476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A70F4">
        <w:rPr>
          <w:rFonts w:ascii="Times New Roman" w:eastAsia="Mangal" w:hAnsi="Times New Roman" w:cs="font476"/>
          <w:sz w:val="28"/>
        </w:rPr>
        <w:t>4. Ефимова Лилия Вацлавовна– эксперт финансового отдела                           администрации Шабельского сельского поселения Щербиновского муниципального района Краснодарского края.</w:t>
      </w:r>
    </w:p>
    <w:p w:rsidR="000A70F4" w:rsidRPr="000A70F4" w:rsidRDefault="000A70F4" w:rsidP="000A70F4">
      <w:pPr>
        <w:pStyle w:val="ConsNormal"/>
        <w:widowControl/>
        <w:autoSpaceDE/>
        <w:snapToGrid w:val="0"/>
        <w:ind w:left="45" w:right="0" w:firstLine="851"/>
        <w:jc w:val="both"/>
        <w:rPr>
          <w:rFonts w:ascii="Times New Roman" w:eastAsia="Mangal" w:hAnsi="Times New Roman" w:cs="font476"/>
          <w:sz w:val="28"/>
        </w:rPr>
      </w:pPr>
      <w:r w:rsidRPr="000A70F4">
        <w:rPr>
          <w:rFonts w:ascii="Times New Roman" w:eastAsia="Mangal" w:hAnsi="Times New Roman" w:cs="font476"/>
          <w:sz w:val="28"/>
        </w:rPr>
        <w:t>5. Давиденко Елена Леонидовна - депутат Совета Шабельского сельского поселения Щербиновского района Щербиновского муниципального района Краснодарского края.</w:t>
      </w:r>
    </w:p>
    <w:p w:rsidR="000A70F4" w:rsidRDefault="000A70F4" w:rsidP="000A70F4">
      <w:pPr>
        <w:pStyle w:val="a4"/>
        <w:rPr>
          <w:rFonts w:ascii="Times New Roman" w:hAnsi="Times New Roman"/>
          <w:sz w:val="28"/>
          <w:szCs w:val="28"/>
        </w:rPr>
      </w:pPr>
    </w:p>
    <w:p w:rsidR="000A70F4" w:rsidRDefault="000A70F4" w:rsidP="000A70F4">
      <w:pPr>
        <w:pStyle w:val="a4"/>
        <w:rPr>
          <w:rFonts w:ascii="Times New Roman" w:hAnsi="Times New Roman"/>
          <w:sz w:val="28"/>
          <w:szCs w:val="28"/>
        </w:rPr>
      </w:pPr>
    </w:p>
    <w:p w:rsidR="000A70F4" w:rsidRDefault="000A70F4" w:rsidP="000A70F4">
      <w:pPr>
        <w:pStyle w:val="a4"/>
        <w:rPr>
          <w:rFonts w:ascii="Times New Roman" w:hAnsi="Times New Roman"/>
          <w:sz w:val="28"/>
          <w:szCs w:val="28"/>
        </w:rPr>
      </w:pPr>
    </w:p>
    <w:p w:rsidR="000A70F4" w:rsidRDefault="000A70F4" w:rsidP="000A70F4">
      <w:pPr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 xml:space="preserve">Начальник </w:t>
      </w:r>
      <w:r>
        <w:rPr>
          <w:rFonts w:eastAsia="Calibri"/>
          <w:sz w:val="28"/>
          <w:szCs w:val="28"/>
          <w:lang w:eastAsia="en-US"/>
        </w:rPr>
        <w:t>ф</w:t>
      </w:r>
      <w:r w:rsidRPr="00ED5D56">
        <w:rPr>
          <w:rFonts w:eastAsia="Calibri"/>
          <w:sz w:val="28"/>
          <w:szCs w:val="28"/>
          <w:lang w:eastAsia="en-US"/>
        </w:rPr>
        <w:t>инансового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D5D56">
        <w:rPr>
          <w:rFonts w:eastAsia="Calibri"/>
          <w:sz w:val="28"/>
          <w:szCs w:val="28"/>
          <w:lang w:eastAsia="en-US"/>
        </w:rPr>
        <w:t>отдела администрации</w:t>
      </w:r>
    </w:p>
    <w:p w:rsidR="000A70F4" w:rsidRPr="00ED5D56" w:rsidRDefault="000A70F4" w:rsidP="000A70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Шабельского </w:t>
      </w:r>
      <w:r w:rsidRPr="00ED5D56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0A70F4" w:rsidRDefault="000A70F4" w:rsidP="000A70F4">
      <w:pPr>
        <w:jc w:val="both"/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ED5D56">
        <w:rPr>
          <w:rFonts w:eastAsia="Calibri"/>
          <w:sz w:val="28"/>
          <w:szCs w:val="28"/>
          <w:lang w:eastAsia="en-US"/>
        </w:rPr>
        <w:t xml:space="preserve"> района</w:t>
      </w:r>
    </w:p>
    <w:p w:rsidR="000A70F4" w:rsidRDefault="000A70F4" w:rsidP="000A70F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            </w:t>
      </w:r>
      <w:r w:rsidR="004B3BD8"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О.В. Хамленко</w:t>
      </w:r>
    </w:p>
    <w:p w:rsidR="00F0212A" w:rsidRDefault="00F0212A"/>
    <w:p w:rsidR="00270EB0" w:rsidRDefault="00270EB0"/>
    <w:p w:rsidR="00270EB0" w:rsidRDefault="00270EB0"/>
    <w:p w:rsidR="00270EB0" w:rsidRDefault="00270EB0"/>
    <w:p w:rsidR="00270EB0" w:rsidRDefault="00270EB0"/>
    <w:p w:rsidR="00270EB0" w:rsidRDefault="00270EB0"/>
    <w:p w:rsidR="00270EB0" w:rsidRDefault="00270EB0"/>
    <w:p w:rsidR="00270EB0" w:rsidRDefault="00270EB0"/>
    <w:p w:rsidR="00270EB0" w:rsidRDefault="00270EB0"/>
    <w:p w:rsidR="00270EB0" w:rsidRDefault="00270EB0"/>
    <w:p w:rsidR="00270EB0" w:rsidRPr="00D76941" w:rsidRDefault="00270EB0" w:rsidP="00270EB0">
      <w:pPr>
        <w:jc w:val="center"/>
        <w:rPr>
          <w:b/>
          <w:sz w:val="28"/>
          <w:szCs w:val="28"/>
        </w:rPr>
      </w:pPr>
      <w:r w:rsidRPr="00D76941">
        <w:rPr>
          <w:b/>
          <w:sz w:val="28"/>
          <w:szCs w:val="28"/>
        </w:rPr>
        <w:lastRenderedPageBreak/>
        <w:t>ЛИСТ СОГЛАСОВАНИЯ</w:t>
      </w:r>
    </w:p>
    <w:p w:rsidR="00270EB0" w:rsidRDefault="00270EB0" w:rsidP="00270EB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Шабельского</w:t>
      </w:r>
    </w:p>
    <w:p w:rsidR="00270EB0" w:rsidRPr="00F22B0E" w:rsidRDefault="00270EB0" w:rsidP="00270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Щербиновского муниципального района Краснодарского края от </w:t>
      </w:r>
      <w:r w:rsidR="004B3BD8">
        <w:rPr>
          <w:sz w:val="28"/>
          <w:szCs w:val="28"/>
        </w:rPr>
        <w:t>14.04.2026 года</w:t>
      </w:r>
      <w:r>
        <w:rPr>
          <w:sz w:val="28"/>
          <w:szCs w:val="28"/>
        </w:rPr>
        <w:t xml:space="preserve">   </w:t>
      </w:r>
      <w:r w:rsidR="00C74DA3">
        <w:rPr>
          <w:sz w:val="28"/>
          <w:szCs w:val="28"/>
        </w:rPr>
        <w:t xml:space="preserve">№ </w:t>
      </w:r>
      <w:r w:rsidR="004B3BD8">
        <w:rPr>
          <w:sz w:val="28"/>
          <w:szCs w:val="28"/>
        </w:rPr>
        <w:t>9</w:t>
      </w:r>
    </w:p>
    <w:p w:rsidR="00270EB0" w:rsidRPr="00EE6C81" w:rsidRDefault="00270EB0" w:rsidP="00270EB0">
      <w:pPr>
        <w:jc w:val="center"/>
        <w:rPr>
          <w:rFonts w:cs="Times New Roman"/>
          <w:bCs/>
          <w:sz w:val="28"/>
          <w:szCs w:val="28"/>
        </w:rPr>
      </w:pPr>
      <w:r w:rsidRPr="00EE6C81">
        <w:rPr>
          <w:rFonts w:cs="Times New Roman"/>
          <w:sz w:val="28"/>
          <w:szCs w:val="28"/>
        </w:rPr>
        <w:t>«</w:t>
      </w:r>
      <w:bookmarkStart w:id="2" w:name="_Hlk180152740"/>
      <w:r w:rsidRPr="00EE6C81">
        <w:rPr>
          <w:rFonts w:cs="Times New Roman"/>
          <w:sz w:val="28"/>
          <w:szCs w:val="28"/>
        </w:rPr>
        <w:t xml:space="preserve">О назначении публичных слушаний </w:t>
      </w:r>
      <w:r w:rsidRPr="00EE6C81">
        <w:rPr>
          <w:rFonts w:cs="Times New Roman"/>
          <w:bCs/>
          <w:sz w:val="28"/>
          <w:szCs w:val="28"/>
        </w:rPr>
        <w:t>по проекту отчета</w:t>
      </w:r>
    </w:p>
    <w:p w:rsidR="00270EB0" w:rsidRPr="00EE6C81" w:rsidRDefault="00270EB0" w:rsidP="00270EB0">
      <w:pPr>
        <w:jc w:val="center"/>
        <w:rPr>
          <w:rFonts w:cs="Times New Roman"/>
          <w:bCs/>
          <w:sz w:val="28"/>
          <w:szCs w:val="28"/>
        </w:rPr>
      </w:pPr>
      <w:r w:rsidRPr="00EE6C81">
        <w:rPr>
          <w:rFonts w:cs="Times New Roman"/>
          <w:bCs/>
          <w:sz w:val="28"/>
          <w:szCs w:val="28"/>
        </w:rPr>
        <w:t xml:space="preserve"> об исполнении бюджета Шабельского сельского поселения </w:t>
      </w:r>
    </w:p>
    <w:p w:rsidR="00270EB0" w:rsidRPr="00EE6C81" w:rsidRDefault="00270EB0" w:rsidP="00270EB0">
      <w:pPr>
        <w:pStyle w:val="2"/>
        <w:snapToGrid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C74DA3">
        <w:rPr>
          <w:rFonts w:ascii="Times New Roman" w:eastAsia="Mangal" w:hAnsi="Times New Roman"/>
          <w:b w:val="0"/>
          <w:color w:val="auto"/>
          <w:kern w:val="2"/>
          <w:sz w:val="28"/>
          <w:szCs w:val="28"/>
          <w:lang w:val="ru-RU" w:eastAsia="zh-CN" w:bidi="hi-IN"/>
        </w:rPr>
        <w:t xml:space="preserve">Щербиновского </w:t>
      </w:r>
      <w:r w:rsidR="00C74DA3" w:rsidRPr="00C74DA3">
        <w:rPr>
          <w:rFonts w:ascii="Times New Roman" w:eastAsia="Mangal" w:hAnsi="Times New Roman"/>
          <w:b w:val="0"/>
          <w:color w:val="auto"/>
          <w:kern w:val="2"/>
          <w:sz w:val="28"/>
          <w:szCs w:val="28"/>
          <w:lang w:val="ru-RU" w:eastAsia="zh-CN" w:bidi="hi-IN"/>
        </w:rPr>
        <w:t>муниципального района Краснодарского края</w:t>
      </w:r>
      <w:r w:rsidRPr="00C74DA3">
        <w:rPr>
          <w:rFonts w:ascii="Times New Roman" w:eastAsia="Mangal" w:hAnsi="Times New Roman"/>
          <w:b w:val="0"/>
          <w:color w:val="auto"/>
          <w:kern w:val="2"/>
          <w:sz w:val="28"/>
          <w:szCs w:val="28"/>
          <w:lang w:val="ru-RU" w:eastAsia="zh-CN" w:bidi="hi-IN"/>
        </w:rPr>
        <w:t xml:space="preserve"> за 202</w:t>
      </w:r>
      <w:r w:rsidR="00C74DA3" w:rsidRPr="00C74DA3">
        <w:rPr>
          <w:rFonts w:ascii="Times New Roman" w:eastAsia="Mangal" w:hAnsi="Times New Roman"/>
          <w:b w:val="0"/>
          <w:color w:val="auto"/>
          <w:kern w:val="2"/>
          <w:sz w:val="28"/>
          <w:szCs w:val="28"/>
          <w:lang w:val="ru-RU" w:eastAsia="zh-CN" w:bidi="hi-IN"/>
        </w:rPr>
        <w:t>5</w:t>
      </w:r>
      <w:r w:rsidRPr="00EE6C8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</w:t>
      </w:r>
      <w:r w:rsidRPr="00EE6C81">
        <w:rPr>
          <w:rFonts w:ascii="Times New Roman" w:hAnsi="Times New Roman"/>
          <w:b w:val="0"/>
          <w:color w:val="auto"/>
          <w:sz w:val="28"/>
          <w:szCs w:val="28"/>
        </w:rPr>
        <w:t>»</w:t>
      </w:r>
      <w:bookmarkEnd w:id="2"/>
    </w:p>
    <w:p w:rsidR="00270EB0" w:rsidRPr="00D7558E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C74DA3" w:rsidRDefault="00C74DA3" w:rsidP="00C74DA3">
      <w:pPr>
        <w:jc w:val="both"/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ED5D56">
        <w:rPr>
          <w:rFonts w:eastAsia="Calibri"/>
          <w:sz w:val="28"/>
          <w:szCs w:val="28"/>
          <w:lang w:eastAsia="en-US"/>
        </w:rPr>
        <w:t xml:space="preserve"> района</w:t>
      </w:r>
    </w:p>
    <w:p w:rsidR="00270EB0" w:rsidRDefault="00C74DA3" w:rsidP="00C74DA3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</w:r>
      <w:r w:rsidR="00270EB0">
        <w:rPr>
          <w:sz w:val="28"/>
          <w:szCs w:val="28"/>
        </w:rPr>
        <w:tab/>
        <w:t xml:space="preserve">        А.П. Шабанов</w:t>
      </w:r>
    </w:p>
    <w:p w:rsidR="00270EB0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C74DA3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 w:rsidR="00C74DA3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</w:p>
    <w:p w:rsidR="00C74DA3" w:rsidRDefault="00270EB0" w:rsidP="00C74DA3">
      <w:pPr>
        <w:jc w:val="both"/>
        <w:rPr>
          <w:sz w:val="28"/>
          <w:szCs w:val="28"/>
        </w:rPr>
      </w:pPr>
      <w:r>
        <w:rPr>
          <w:sz w:val="28"/>
          <w:szCs w:val="28"/>
        </w:rPr>
        <w:t>Шабельского сельского</w:t>
      </w:r>
      <w:r w:rsidR="00C74DA3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оселения </w:t>
      </w:r>
    </w:p>
    <w:p w:rsidR="00C74DA3" w:rsidRDefault="00C74DA3" w:rsidP="00C74DA3">
      <w:pPr>
        <w:jc w:val="both"/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ED5D56">
        <w:rPr>
          <w:rFonts w:eastAsia="Calibri"/>
          <w:sz w:val="28"/>
          <w:szCs w:val="28"/>
          <w:lang w:eastAsia="en-US"/>
        </w:rPr>
        <w:t xml:space="preserve"> района</w:t>
      </w:r>
    </w:p>
    <w:p w:rsidR="00270EB0" w:rsidRDefault="00C74DA3" w:rsidP="00C74DA3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="00270EB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="00270EB0">
        <w:rPr>
          <w:sz w:val="28"/>
          <w:szCs w:val="28"/>
        </w:rPr>
        <w:t xml:space="preserve"> О.В. Хамленко</w:t>
      </w:r>
    </w:p>
    <w:p w:rsidR="00270EB0" w:rsidRDefault="00270EB0" w:rsidP="00270EB0">
      <w:pPr>
        <w:rPr>
          <w:sz w:val="28"/>
          <w:szCs w:val="28"/>
        </w:rPr>
      </w:pPr>
    </w:p>
    <w:p w:rsidR="004B3BD8" w:rsidRDefault="004B3BD8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270EB0" w:rsidRDefault="00270EB0" w:rsidP="00270EB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общим и юридическим вопросам </w:t>
      </w:r>
    </w:p>
    <w:p w:rsidR="00270EB0" w:rsidRDefault="00C74DA3" w:rsidP="00270EB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70EB0">
        <w:rPr>
          <w:sz w:val="28"/>
          <w:szCs w:val="28"/>
        </w:rPr>
        <w:t>Шабельского сельского поселения</w:t>
      </w:r>
    </w:p>
    <w:p w:rsidR="00C74DA3" w:rsidRDefault="00C74DA3" w:rsidP="00C74DA3">
      <w:pPr>
        <w:jc w:val="both"/>
        <w:rPr>
          <w:rFonts w:eastAsia="Calibri"/>
          <w:sz w:val="28"/>
          <w:szCs w:val="28"/>
          <w:lang w:eastAsia="en-US"/>
        </w:rPr>
      </w:pPr>
      <w:r w:rsidRPr="00ED5D56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ED5D56">
        <w:rPr>
          <w:rFonts w:eastAsia="Calibri"/>
          <w:sz w:val="28"/>
          <w:szCs w:val="28"/>
          <w:lang w:eastAsia="en-US"/>
        </w:rPr>
        <w:t xml:space="preserve"> района</w:t>
      </w:r>
    </w:p>
    <w:p w:rsidR="00270EB0" w:rsidRDefault="00C74DA3" w:rsidP="00C74DA3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</w:t>
      </w:r>
      <w:r w:rsidR="00270EB0">
        <w:rPr>
          <w:sz w:val="28"/>
          <w:szCs w:val="28"/>
        </w:rPr>
        <w:t xml:space="preserve">                                                                     К.В. Толстова</w:t>
      </w:r>
    </w:p>
    <w:p w:rsidR="00270EB0" w:rsidRPr="00B94942" w:rsidRDefault="00270EB0" w:rsidP="00270EB0">
      <w:pPr>
        <w:rPr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p w:rsidR="00270EB0" w:rsidRDefault="00270EB0" w:rsidP="00270EB0">
      <w:pPr>
        <w:shd w:val="clear" w:color="auto" w:fill="FFFFFF"/>
        <w:ind w:left="210"/>
        <w:jc w:val="center"/>
        <w:rPr>
          <w:noProof/>
          <w:sz w:val="28"/>
          <w:szCs w:val="28"/>
        </w:rPr>
      </w:pPr>
    </w:p>
    <w:sectPr w:rsidR="00270EB0" w:rsidSect="0012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C5" w:rsidRDefault="00C509C5">
      <w:r>
        <w:separator/>
      </w:r>
    </w:p>
  </w:endnote>
  <w:endnote w:type="continuationSeparator" w:id="0">
    <w:p w:rsidR="00C509C5" w:rsidRDefault="00C5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476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C5" w:rsidRDefault="00C509C5">
      <w:r>
        <w:separator/>
      </w:r>
    </w:p>
  </w:footnote>
  <w:footnote w:type="continuationSeparator" w:id="0">
    <w:p w:rsidR="00C509C5" w:rsidRDefault="00C50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0E" w:rsidRDefault="001B7E0E">
    <w:pPr>
      <w:pStyle w:val="a5"/>
      <w:jc w:val="center"/>
    </w:pPr>
  </w:p>
  <w:p w:rsidR="001B7E0E" w:rsidRDefault="001B7E0E">
    <w:pPr>
      <w:pStyle w:val="a5"/>
    </w:pPr>
  </w:p>
  <w:p w:rsidR="001B7E0E" w:rsidRDefault="001B7E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0E" w:rsidRDefault="001B7E0E">
    <w:pPr>
      <w:pStyle w:val="a5"/>
    </w:pPr>
  </w:p>
  <w:p w:rsidR="001B7E0E" w:rsidRDefault="001B7E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841"/>
    <w:rsid w:val="000A70F4"/>
    <w:rsid w:val="001022E5"/>
    <w:rsid w:val="00124543"/>
    <w:rsid w:val="001B7E0E"/>
    <w:rsid w:val="00270EB0"/>
    <w:rsid w:val="003E20FA"/>
    <w:rsid w:val="00486F03"/>
    <w:rsid w:val="004B3BD8"/>
    <w:rsid w:val="004E55F8"/>
    <w:rsid w:val="006744B0"/>
    <w:rsid w:val="00793841"/>
    <w:rsid w:val="00A07BE6"/>
    <w:rsid w:val="00A54E9D"/>
    <w:rsid w:val="00A956A0"/>
    <w:rsid w:val="00AC36B7"/>
    <w:rsid w:val="00B401F6"/>
    <w:rsid w:val="00C509C5"/>
    <w:rsid w:val="00C74DA3"/>
    <w:rsid w:val="00C96256"/>
    <w:rsid w:val="00F0212A"/>
    <w:rsid w:val="00FF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9D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font476"/>
      <w:kern w:val="2"/>
      <w:sz w:val="24"/>
      <w:szCs w:val="24"/>
      <w:lang w:eastAsia="zh-CN" w:bidi="hi-IN"/>
    </w:rPr>
  </w:style>
  <w:style w:type="paragraph" w:styleId="2">
    <w:name w:val="heading 2"/>
    <w:aliases w:val="H2,&quot;Изумруд&quot;"/>
    <w:basedOn w:val="a"/>
    <w:next w:val="a"/>
    <w:link w:val="20"/>
    <w:qFormat/>
    <w:rsid w:val="00270EB0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70EB0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customStyle="1" w:styleId="a3">
    <w:name w:val="Текст Знак"/>
    <w:aliases w:val="Знак Знак Знак, Знак1 Знак"/>
    <w:link w:val="a4"/>
    <w:uiPriority w:val="99"/>
    <w:qFormat/>
    <w:rsid w:val="00A54E9D"/>
    <w:rPr>
      <w:rFonts w:ascii="Courier New" w:hAnsi="Courier New" w:cs="Courier New"/>
      <w:lang/>
    </w:rPr>
  </w:style>
  <w:style w:type="paragraph" w:styleId="a4">
    <w:name w:val="Plain Text"/>
    <w:aliases w:val="Знак Знак, Знак1"/>
    <w:basedOn w:val="a"/>
    <w:link w:val="a3"/>
    <w:uiPriority w:val="99"/>
    <w:qFormat/>
    <w:rsid w:val="00A54E9D"/>
    <w:pPr>
      <w:widowControl/>
      <w:suppressAutoHyphens w:val="0"/>
      <w:autoSpaceDE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paragraph" w:customStyle="1" w:styleId="ConsNormal">
    <w:name w:val="ConsNormal"/>
    <w:qFormat/>
    <w:rsid w:val="00A54E9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4"/>
      <w:lang w:eastAsia="zh-CN" w:bidi="hi-IN"/>
    </w:rPr>
  </w:style>
  <w:style w:type="paragraph" w:styleId="a5">
    <w:name w:val="header"/>
    <w:basedOn w:val="a"/>
    <w:link w:val="a6"/>
    <w:rsid w:val="00A54E9D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6">
    <w:name w:val="Верхний колонтитул Знак"/>
    <w:basedOn w:val="a0"/>
    <w:link w:val="a5"/>
    <w:rsid w:val="00A54E9D"/>
    <w:rPr>
      <w:rFonts w:ascii="Times New Roman" w:eastAsia="Mangal" w:hAnsi="Times New Roma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A54E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Текст Знак1"/>
    <w:basedOn w:val="a0"/>
    <w:uiPriority w:val="99"/>
    <w:semiHidden/>
    <w:rsid w:val="00A54E9D"/>
    <w:rPr>
      <w:rFonts w:ascii="Consolas" w:eastAsia="Mangal" w:hAnsi="Consolas" w:cs="Mangal"/>
      <w:kern w:val="2"/>
      <w:sz w:val="21"/>
      <w:szCs w:val="19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022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022E5"/>
    <w:rPr>
      <w:rFonts w:ascii="Times New Roman" w:eastAsia="Mangal" w:hAnsi="Times New Roman" w:cs="Mangal"/>
      <w:kern w:val="2"/>
      <w:sz w:val="24"/>
      <w:szCs w:val="21"/>
      <w:lang w:eastAsia="zh-CN" w:bidi="hi-IN"/>
    </w:rPr>
  </w:style>
  <w:style w:type="paragraph" w:styleId="a9">
    <w:name w:val="No Spacing"/>
    <w:link w:val="aa"/>
    <w:qFormat/>
    <w:rsid w:val="00486F03"/>
    <w:pPr>
      <w:spacing w:after="0" w:line="240" w:lineRule="auto"/>
      <w:ind w:firstLine="851"/>
      <w:jc w:val="center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rsid w:val="00486F0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6048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3</cp:revision>
  <cp:lastPrinted>2026-04-22T11:29:00Z</cp:lastPrinted>
  <dcterms:created xsi:type="dcterms:W3CDTF">2026-04-22T11:23:00Z</dcterms:created>
  <dcterms:modified xsi:type="dcterms:W3CDTF">2026-04-22T11:32:00Z</dcterms:modified>
</cp:coreProperties>
</file>