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A" w:rsidRPr="00574D5A" w:rsidRDefault="00574D5A" w:rsidP="00574D5A">
      <w:pPr>
        <w:autoSpaceDE w:val="0"/>
        <w:spacing w:after="0" w:line="240" w:lineRule="auto"/>
        <w:ind w:firstLine="709"/>
        <w:jc w:val="right"/>
        <w:rPr>
          <w:rFonts w:ascii="Century" w:hAnsi="Century"/>
          <w:b/>
          <w:color w:val="000000"/>
          <w:sz w:val="28"/>
          <w:szCs w:val="24"/>
        </w:rPr>
      </w:pPr>
      <w:r w:rsidRPr="00574D5A">
        <w:rPr>
          <w:rFonts w:ascii="Century" w:hAnsi="Century"/>
          <w:b/>
          <w:color w:val="000000"/>
          <w:sz w:val="28"/>
          <w:szCs w:val="24"/>
        </w:rPr>
        <w:t>Порядок подачи жалоб в Кадастровую палату</w:t>
      </w:r>
    </w:p>
    <w:p w:rsidR="00574D5A" w:rsidRDefault="00574D5A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170180</wp:posOffset>
            </wp:positionV>
            <wp:extent cx="3970655" cy="1483995"/>
            <wp:effectExtent l="19050" t="0" r="0" b="0"/>
            <wp:wrapTight wrapText="bothSides">
              <wp:wrapPolygon edited="0">
                <wp:start x="-104" y="0"/>
                <wp:lineTo x="-104" y="21350"/>
                <wp:lineTo x="21555" y="21350"/>
                <wp:lineTo x="21555" y="0"/>
                <wp:lineTo x="-104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8C" w:rsidRDefault="008A0992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 xml:space="preserve">Пресс-служба филиала ФГБУ «ФКП Росреестра» напоминает заявителям о возможности подачи жалоб на неправомерные действия, либо полное бездействие </w:t>
      </w:r>
      <w:r w:rsidR="002E261D">
        <w:rPr>
          <w:rFonts w:ascii="Century" w:hAnsi="Century"/>
          <w:color w:val="000000"/>
          <w:sz w:val="24"/>
          <w:szCs w:val="24"/>
        </w:rPr>
        <w:t>должностных лиц. Жалоба составляется в случаях:</w:t>
      </w:r>
    </w:p>
    <w:p w:rsidR="002E261D" w:rsidRDefault="002E261D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- нарушения срока регистрации запроса заявителя о предоставлении госуслуги;</w:t>
      </w:r>
      <w:r>
        <w:rPr>
          <w:rFonts w:ascii="Century" w:hAnsi="Century"/>
          <w:color w:val="000000"/>
          <w:sz w:val="24"/>
          <w:szCs w:val="24"/>
        </w:rPr>
        <w:br/>
        <w:t>- нарушения срока предоставления госуслуги;</w:t>
      </w:r>
    </w:p>
    <w:p w:rsidR="002E261D" w:rsidRDefault="002E261D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- отказа в приеме документов, предоставление которых предусмотрено нормативными и правовыми актами;</w:t>
      </w:r>
    </w:p>
    <w:p w:rsidR="002E261D" w:rsidRDefault="002E261D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- неправомерного отказа в предоставлении государственной услуги;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 xml:space="preserve">- в иных случаях, </w:t>
      </w:r>
      <w:r w:rsidR="00574D5A">
        <w:rPr>
          <w:rFonts w:ascii="Century" w:hAnsi="Century"/>
          <w:color w:val="000000"/>
          <w:sz w:val="24"/>
          <w:szCs w:val="24"/>
        </w:rPr>
        <w:t>предусмотренных действующим</w:t>
      </w:r>
      <w:r>
        <w:rPr>
          <w:rFonts w:ascii="Century" w:hAnsi="Century"/>
          <w:color w:val="000000"/>
          <w:sz w:val="24"/>
          <w:szCs w:val="24"/>
        </w:rPr>
        <w:t xml:space="preserve"> законодательством.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Жалоба на решение, действие (бездействие) должностного лица Кадастровой палаты Краснодарского края должна содержать: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- наименование органа регистрации прав и его должностного лица, решения и действия (бездействия) которых обжалуются;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 xml:space="preserve">- Ф.И.О. и сведения о месте жительства (для </w:t>
      </w:r>
      <w:proofErr w:type="spellStart"/>
      <w:r>
        <w:rPr>
          <w:rFonts w:ascii="Century" w:hAnsi="Century"/>
          <w:color w:val="000000"/>
          <w:sz w:val="24"/>
          <w:szCs w:val="24"/>
        </w:rPr>
        <w:t>физлица</w:t>
      </w:r>
      <w:proofErr w:type="spellEnd"/>
      <w:r>
        <w:rPr>
          <w:rFonts w:ascii="Century" w:hAnsi="Century"/>
          <w:color w:val="000000"/>
          <w:sz w:val="24"/>
          <w:szCs w:val="24"/>
        </w:rPr>
        <w:t xml:space="preserve">) или месте нахождения (для </w:t>
      </w:r>
      <w:proofErr w:type="spellStart"/>
      <w:r>
        <w:rPr>
          <w:rFonts w:ascii="Century" w:hAnsi="Century"/>
          <w:color w:val="000000"/>
          <w:sz w:val="24"/>
          <w:szCs w:val="24"/>
        </w:rPr>
        <w:t>юрлица</w:t>
      </w:r>
      <w:proofErr w:type="spellEnd"/>
      <w:r>
        <w:rPr>
          <w:rFonts w:ascii="Century" w:hAnsi="Century"/>
          <w:color w:val="000000"/>
          <w:sz w:val="24"/>
          <w:szCs w:val="24"/>
        </w:rPr>
        <w:t>)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- сведения об обжалуемых решениях и действия (бездействиях) органа регистрации прав и его должностного лица;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 xml:space="preserve">- </w:t>
      </w:r>
      <w:proofErr w:type="gramStart"/>
      <w:r>
        <w:rPr>
          <w:rFonts w:ascii="Century" w:hAnsi="Century"/>
          <w:color w:val="000000"/>
          <w:sz w:val="24"/>
          <w:szCs w:val="24"/>
        </w:rPr>
        <w:t>доводы</w:t>
      </w:r>
      <w:proofErr w:type="gramEnd"/>
      <w:r>
        <w:rPr>
          <w:rFonts w:ascii="Century" w:hAnsi="Century"/>
          <w:color w:val="000000"/>
          <w:sz w:val="24"/>
          <w:szCs w:val="24"/>
        </w:rPr>
        <w:t xml:space="preserve"> на основании которых заявитель не согласен с решением, действием (бездействием) органа регистрации прав, его должностного лица. 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Стандартный срок рассмотрения жалобы составляет 15 рабочих дней со дня ее регистрации в Кадастровой палате Краснодарского края.</w:t>
      </w:r>
      <w:r w:rsidR="002739A4">
        <w:rPr>
          <w:rFonts w:ascii="Century" w:hAnsi="Century"/>
          <w:color w:val="000000"/>
          <w:sz w:val="24"/>
          <w:szCs w:val="24"/>
        </w:rPr>
        <w:t xml:space="preserve"> В случае</w:t>
      </w:r>
      <w:proofErr w:type="gramStart"/>
      <w:r w:rsidR="002739A4">
        <w:rPr>
          <w:rFonts w:ascii="Century" w:hAnsi="Century"/>
          <w:color w:val="000000"/>
          <w:sz w:val="24"/>
          <w:szCs w:val="24"/>
        </w:rPr>
        <w:t>,</w:t>
      </w:r>
      <w:proofErr w:type="gramEnd"/>
      <w:r w:rsidR="002739A4">
        <w:rPr>
          <w:rFonts w:ascii="Century" w:hAnsi="Century"/>
          <w:color w:val="000000"/>
          <w:sz w:val="24"/>
          <w:szCs w:val="24"/>
        </w:rPr>
        <w:t xml:space="preserve"> если обжалуется отказ должностного лица </w:t>
      </w:r>
      <w:r w:rsidR="000C7A53">
        <w:rPr>
          <w:rFonts w:ascii="Century" w:hAnsi="Century"/>
          <w:color w:val="000000"/>
          <w:sz w:val="24"/>
          <w:szCs w:val="24"/>
        </w:rPr>
        <w:t xml:space="preserve">в приеме документов у заявителя, либо отказ в исправлении допущенных опечаток и ошибок или нарушении установленного срока таких исправлений – срок рассмотрения составит 5 рабочих дней. </w:t>
      </w:r>
      <w:r w:rsidR="002739A4">
        <w:rPr>
          <w:rFonts w:ascii="Century" w:hAnsi="Century"/>
          <w:color w:val="000000"/>
          <w:sz w:val="24"/>
          <w:szCs w:val="24"/>
        </w:rPr>
        <w:t xml:space="preserve"> </w:t>
      </w:r>
    </w:p>
    <w:p w:rsidR="00D712E3" w:rsidRDefault="00D712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 xml:space="preserve">Жалоба может быть составлена как в письменной </w:t>
      </w:r>
      <w:proofErr w:type="gramStart"/>
      <w:r>
        <w:rPr>
          <w:rFonts w:ascii="Century" w:hAnsi="Century"/>
          <w:color w:val="000000"/>
          <w:sz w:val="24"/>
          <w:szCs w:val="24"/>
        </w:rPr>
        <w:t>форме</w:t>
      </w:r>
      <w:proofErr w:type="gramEnd"/>
      <w:r>
        <w:rPr>
          <w:rFonts w:ascii="Century" w:hAnsi="Century"/>
          <w:color w:val="000000"/>
          <w:sz w:val="24"/>
          <w:szCs w:val="24"/>
        </w:rPr>
        <w:t xml:space="preserve"> так и в электронном виде. В первом случае </w:t>
      </w:r>
      <w:r w:rsidR="00EC16E3">
        <w:rPr>
          <w:rFonts w:ascii="Century" w:hAnsi="Century"/>
          <w:color w:val="000000"/>
          <w:sz w:val="24"/>
          <w:szCs w:val="24"/>
        </w:rPr>
        <w:t>жалобу можно доставить лично либо почтовым отправлением в адрес любого многофункционального центра по предоставлению государственных и муниципальных услуг (МФЦ), либо в центральный аппарат филиала (</w:t>
      </w:r>
      <w:proofErr w:type="gramStart"/>
      <w:r w:rsidR="00EC16E3">
        <w:rPr>
          <w:rFonts w:ascii="Century" w:hAnsi="Century"/>
          <w:color w:val="000000"/>
          <w:sz w:val="24"/>
          <w:szCs w:val="24"/>
        </w:rPr>
        <w:t>г</w:t>
      </w:r>
      <w:proofErr w:type="gramEnd"/>
      <w:r w:rsidR="00EC16E3">
        <w:rPr>
          <w:rFonts w:ascii="Century" w:hAnsi="Century"/>
          <w:color w:val="000000"/>
          <w:sz w:val="24"/>
          <w:szCs w:val="24"/>
        </w:rPr>
        <w:t xml:space="preserve">. Краснодар, ул. Сормовская, 3) и его территориальные отделы. </w:t>
      </w:r>
    </w:p>
    <w:p w:rsidR="00B621AE" w:rsidRDefault="00EC16E3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 xml:space="preserve">Во втором случае жалобу можно подать посредством сайта </w:t>
      </w:r>
      <w:hyperlink r:id="rId6" w:history="1">
        <w:r w:rsidRPr="00B621AE">
          <w:rPr>
            <w:rStyle w:val="a4"/>
            <w:rFonts w:ascii="Century" w:hAnsi="Century"/>
            <w:sz w:val="24"/>
            <w:szCs w:val="24"/>
          </w:rPr>
          <w:t>ФГБУ «ФКП Росреестра»</w:t>
        </w:r>
      </w:hyperlink>
      <w:r w:rsidR="00B621AE">
        <w:rPr>
          <w:rFonts w:ascii="Century" w:hAnsi="Century"/>
          <w:color w:val="000000"/>
          <w:sz w:val="24"/>
          <w:szCs w:val="24"/>
        </w:rPr>
        <w:t xml:space="preserve"> или </w:t>
      </w:r>
      <w:hyperlink r:id="rId7" w:history="1">
        <w:r w:rsidR="00B621AE" w:rsidRPr="00B621AE">
          <w:rPr>
            <w:rStyle w:val="a4"/>
            <w:rFonts w:ascii="Century" w:hAnsi="Century"/>
            <w:sz w:val="24"/>
            <w:szCs w:val="24"/>
          </w:rPr>
          <w:t>портала Госуслуг</w:t>
        </w:r>
      </w:hyperlink>
      <w:r w:rsidR="00B621AE">
        <w:rPr>
          <w:rFonts w:ascii="Century" w:hAnsi="Century"/>
          <w:color w:val="000000"/>
          <w:sz w:val="24"/>
          <w:szCs w:val="24"/>
        </w:rPr>
        <w:t>.</w:t>
      </w:r>
    </w:p>
    <w:p w:rsidR="00574D5A" w:rsidRDefault="00574D5A" w:rsidP="00574D5A">
      <w:pPr>
        <w:autoSpaceDE w:val="0"/>
        <w:spacing w:after="0" w:line="240" w:lineRule="auto"/>
        <w:ind w:firstLine="709"/>
        <w:jc w:val="both"/>
        <w:rPr>
          <w:rFonts w:ascii="Century" w:hAnsi="Century"/>
          <w:color w:val="000000"/>
          <w:sz w:val="24"/>
          <w:szCs w:val="24"/>
        </w:rPr>
      </w:pPr>
    </w:p>
    <w:p w:rsidR="00574D5A" w:rsidRPr="00574D5A" w:rsidRDefault="00574D5A" w:rsidP="00574D5A">
      <w:pPr>
        <w:autoSpaceDE w:val="0"/>
        <w:spacing w:after="0" w:line="240" w:lineRule="auto"/>
        <w:ind w:firstLine="709"/>
        <w:jc w:val="right"/>
        <w:rPr>
          <w:rFonts w:ascii="Century" w:hAnsi="Century"/>
          <w:i/>
          <w:color w:val="000000"/>
        </w:rPr>
      </w:pPr>
      <w:r w:rsidRPr="00574D5A">
        <w:rPr>
          <w:rFonts w:ascii="Century" w:hAnsi="Century"/>
          <w:i/>
          <w:color w:val="000000"/>
        </w:rPr>
        <w:t>Пресс-служба филиала ФГБУ «ФКП Росреестра» по Краснодарскому краю</w:t>
      </w:r>
    </w:p>
    <w:p w:rsidR="000E4CB3" w:rsidRPr="001B6596" w:rsidRDefault="000E4CB3" w:rsidP="001B6596">
      <w:pPr>
        <w:rPr>
          <w:rFonts w:ascii="Century" w:hAnsi="Century" w:cs="Segoe UI"/>
          <w:sz w:val="24"/>
          <w:szCs w:val="24"/>
        </w:rPr>
      </w:pPr>
    </w:p>
    <w:sectPr w:rsidR="000E4CB3" w:rsidRPr="001B6596" w:rsidSect="00574D5A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882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lvl w:ilvl="0">
      <w:numFmt w:val="bullet"/>
      <w:lvlText w:val=""/>
      <w:lvlJc w:val="left"/>
      <w:pPr>
        <w:tabs>
          <w:tab w:val="num" w:pos="0"/>
        </w:tabs>
        <w:ind w:left="1185" w:hanging="360"/>
      </w:pPr>
      <w:rPr>
        <w:rFonts w:ascii="Wingdings" w:hAnsi="Wingdings"/>
      </w:rPr>
    </w:lvl>
  </w:abstractNum>
  <w:abstractNum w:abstractNumId="10">
    <w:nsid w:val="57896DE0"/>
    <w:multiLevelType w:val="hybridMultilevel"/>
    <w:tmpl w:val="EC3E9A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6596"/>
    <w:rsid w:val="000C7A53"/>
    <w:rsid w:val="000E4CB3"/>
    <w:rsid w:val="001B6596"/>
    <w:rsid w:val="00203CBA"/>
    <w:rsid w:val="002739A4"/>
    <w:rsid w:val="002E261D"/>
    <w:rsid w:val="00496947"/>
    <w:rsid w:val="00574D5A"/>
    <w:rsid w:val="0070408A"/>
    <w:rsid w:val="008A0992"/>
    <w:rsid w:val="00901E4F"/>
    <w:rsid w:val="00B216C6"/>
    <w:rsid w:val="00B35EFE"/>
    <w:rsid w:val="00B561F7"/>
    <w:rsid w:val="00B621AE"/>
    <w:rsid w:val="00D712E3"/>
    <w:rsid w:val="00E4538C"/>
    <w:rsid w:val="00E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B6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B62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4</cp:revision>
  <dcterms:created xsi:type="dcterms:W3CDTF">2017-04-24T11:29:00Z</dcterms:created>
  <dcterms:modified xsi:type="dcterms:W3CDTF">2017-05-03T14:26:00Z</dcterms:modified>
</cp:coreProperties>
</file>